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AE9E5" w14:textId="3B20A66F" w:rsidR="00341630" w:rsidRPr="001F32E0" w:rsidRDefault="006824B1" w:rsidP="00341630">
      <w:pPr>
        <w:tabs>
          <w:tab w:val="left" w:pos="255"/>
          <w:tab w:val="left" w:pos="510"/>
          <w:tab w:val="left" w:pos="765"/>
          <w:tab w:val="left" w:pos="1020"/>
          <w:tab w:val="left" w:pos="1276"/>
          <w:tab w:val="left" w:pos="1531"/>
        </w:tabs>
        <w:autoSpaceDE w:val="0"/>
        <w:autoSpaceDN w:val="0"/>
        <w:adjustRightInd w:val="0"/>
        <w:spacing w:line="340" w:lineRule="atLeast"/>
        <w:textAlignment w:val="center"/>
        <w:rPr>
          <w:rFonts w:eastAsia="MS Mincho"/>
          <w:b/>
          <w:i/>
          <w:color w:val="000000"/>
          <w:sz w:val="24"/>
          <w:szCs w:val="24"/>
          <w:lang w:eastAsia="ja-JP"/>
        </w:rPr>
      </w:pPr>
      <w:r w:rsidRPr="006824B1">
        <w:rPr>
          <w:rFonts w:eastAsia="MS Mincho"/>
          <w:b/>
          <w:i/>
          <w:color w:val="000000"/>
          <w:sz w:val="24"/>
          <w:szCs w:val="24"/>
          <w:lang w:eastAsia="ja-JP"/>
        </w:rPr>
        <w:t>MX-System bei einer Fensterprofil-Bearbeitungsmaschine</w:t>
      </w:r>
    </w:p>
    <w:p w14:paraId="222BDFB1" w14:textId="047D7373" w:rsidR="00341630" w:rsidRPr="00F51966" w:rsidRDefault="006824B1" w:rsidP="00341630">
      <w:pPr>
        <w:keepNext/>
        <w:spacing w:before="200" w:line="320" w:lineRule="atLeast"/>
        <w:outlineLvl w:val="1"/>
        <w:rPr>
          <w:b/>
          <w:bCs/>
          <w:sz w:val="32"/>
          <w:szCs w:val="32"/>
        </w:rPr>
      </w:pPr>
      <w:r w:rsidRPr="006824B1">
        <w:rPr>
          <w:b/>
          <w:bCs/>
          <w:sz w:val="32"/>
          <w:szCs w:val="32"/>
        </w:rPr>
        <w:t xml:space="preserve">Schaltschranklose Automatisierung als </w:t>
      </w:r>
      <w:proofErr w:type="spellStart"/>
      <w:r w:rsidRPr="006824B1">
        <w:rPr>
          <w:b/>
          <w:bCs/>
          <w:sz w:val="32"/>
          <w:szCs w:val="32"/>
        </w:rPr>
        <w:t>Gamechanger</w:t>
      </w:r>
      <w:proofErr w:type="spellEnd"/>
      <w:r w:rsidRPr="006824B1">
        <w:rPr>
          <w:b/>
          <w:bCs/>
          <w:sz w:val="32"/>
          <w:szCs w:val="32"/>
        </w:rPr>
        <w:t xml:space="preserve"> im Maschinen- und Anlagenbau</w:t>
      </w:r>
    </w:p>
    <w:p w14:paraId="0831598D" w14:textId="3930F062" w:rsidR="00341630" w:rsidRPr="00F51966" w:rsidRDefault="006824B1" w:rsidP="00341630">
      <w:pPr>
        <w:keepNext/>
        <w:spacing w:before="320" w:after="240"/>
        <w:outlineLvl w:val="2"/>
        <w:rPr>
          <w:b/>
          <w:bCs/>
        </w:rPr>
      </w:pPr>
      <w:r w:rsidRPr="006824B1">
        <w:rPr>
          <w:b/>
          <w:bCs/>
        </w:rPr>
        <w:t>„Das MX-System ändert die Art und Weise, wie im Maschinenbau konstruiert und installiert wird“, ist Ludger Martinschledde, Geschäftsführer der Schirmer Maschinen GmbH überzeugt. In einer ersten Anlage zur Bearbeitung von Profilen konnte die steckbare Systemlösung für die schaltschranklose Automatisierung von Beckhoff in allen Projektphasen überzeugen, von der Planung über die Konstruktion bis zur Montage und Inbetriebnahme.</w:t>
      </w:r>
    </w:p>
    <w:p w14:paraId="68453E4D" w14:textId="4B92A2E9" w:rsidR="00341630" w:rsidRDefault="006824B1" w:rsidP="00341630">
      <w:pPr>
        <w:rPr>
          <w:bCs/>
        </w:rPr>
      </w:pPr>
      <w:r w:rsidRPr="006824B1">
        <w:rPr>
          <w:bCs/>
        </w:rPr>
        <w:t xml:space="preserve">Fenster- und </w:t>
      </w:r>
      <w:proofErr w:type="spellStart"/>
      <w:r w:rsidRPr="006824B1">
        <w:rPr>
          <w:bCs/>
        </w:rPr>
        <w:t>Türenbau</w:t>
      </w:r>
      <w:proofErr w:type="spellEnd"/>
      <w:r w:rsidRPr="006824B1">
        <w:rPr>
          <w:bCs/>
        </w:rPr>
        <w:t xml:space="preserve"> ist Hightech. Das wird bereits beim ersten Prozessschritt deutlich, der vollautomatischen Bearbeitung der sogenannten </w:t>
      </w:r>
      <w:proofErr w:type="spellStart"/>
      <w:r w:rsidRPr="006824B1">
        <w:rPr>
          <w:bCs/>
        </w:rPr>
        <w:t>Rohstäbe</w:t>
      </w:r>
      <w:proofErr w:type="spellEnd"/>
      <w:r w:rsidRPr="006824B1">
        <w:rPr>
          <w:bCs/>
        </w:rPr>
        <w:t xml:space="preserve"> auf einer Profilbearbeitungsmaschine von Schirmer Maschinen GmbH. Schirmer wurde 1979 gegründet und war der erste Kunde von Beckhoff. Seit über 40 Jahren setzt das Unternehmen auf PC-</w:t>
      </w:r>
      <w:proofErr w:type="spellStart"/>
      <w:r w:rsidRPr="006824B1">
        <w:rPr>
          <w:bCs/>
        </w:rPr>
        <w:t>based</w:t>
      </w:r>
      <w:proofErr w:type="spellEnd"/>
      <w:r w:rsidRPr="006824B1">
        <w:rPr>
          <w:bCs/>
        </w:rPr>
        <w:t xml:space="preserve"> Control von Beckhoff, angefangen von der ersten Positioniersteuerung bis zum neuen MX-System. Gerade die letztgenannte steckbare Systemlösung für die schaltschranklose Automatisierung passt besonders gut zum Maschinenkonzept von Schirmer: die Entwicklung individueller Maschinen auf Basis von weitgehend standardisierten Prozessmodulen zu kundenspezifischen Lösungen mit hoher Ausbringungsleistung und Flexibilität in Bezug auf Profile und Prozesse. Das Unternehmen ist seit 2016 Mitglied der Beckhoff Automation Gruppe und beschäftigt heute rund 250 Mitarbeitende.</w:t>
      </w:r>
    </w:p>
    <w:p w14:paraId="0775366C" w14:textId="77777777" w:rsidR="006824B1" w:rsidRDefault="006824B1" w:rsidP="00341630">
      <w:pPr>
        <w:rPr>
          <w:bCs/>
        </w:rPr>
      </w:pPr>
    </w:p>
    <w:p w14:paraId="3D38FBDA" w14:textId="77777777" w:rsidR="006824B1" w:rsidRPr="006824B1" w:rsidRDefault="006824B1" w:rsidP="006824B1">
      <w:pPr>
        <w:rPr>
          <w:b/>
        </w:rPr>
      </w:pPr>
      <w:r w:rsidRPr="006824B1">
        <w:rPr>
          <w:b/>
        </w:rPr>
        <w:lastRenderedPageBreak/>
        <w:t>Was macht eine Schirmer Maschine</w:t>
      </w:r>
    </w:p>
    <w:p w14:paraId="6C59B4D0" w14:textId="4E22A7BF" w:rsidR="006824B1" w:rsidRDefault="006824B1" w:rsidP="006824B1">
      <w:pPr>
        <w:rPr>
          <w:bCs/>
        </w:rPr>
      </w:pPr>
      <w:r w:rsidRPr="006824B1">
        <w:rPr>
          <w:bCs/>
        </w:rPr>
        <w:t xml:space="preserve">Die Maschinen von Schirmer bilden eine Vielzahl unterschiedlicher Prozesse ab: Aus etwa 6 m langen Profilstäben entstehen die Einzelteile für Fensterrahmen und -flügel im Durchlaufverfahren. So weit wie möglich werden dabei alle Bohr-, Fräs- oder Stanzbearbeitungen am </w:t>
      </w:r>
      <w:proofErr w:type="spellStart"/>
      <w:r w:rsidRPr="006824B1">
        <w:rPr>
          <w:bCs/>
        </w:rPr>
        <w:t>Rohstab</w:t>
      </w:r>
      <w:proofErr w:type="spellEnd"/>
      <w:r w:rsidRPr="006824B1">
        <w:rPr>
          <w:bCs/>
        </w:rPr>
        <w:t xml:space="preserve"> ausgeführt. Anschließend folgen Zuschnitt und Bearbeitung der Enden. Parallel zur Bearbeitung der Profilstäbe erfolgt auf einer separaten Linie der Zuschnitt der Armierungsprofile, die optional automatisch ins PVC-Profil eingeschoben und positioniert werden. Daran schließen sich weitere Prozesse wie z. B. die Verschraubung von Profil und Armierung, Stahlbearbeitung (Bohren, Fräsen) sowie das Einsetzen und Verschrauben der Schließteile an.</w:t>
      </w:r>
    </w:p>
    <w:p w14:paraId="2C096686" w14:textId="77777777" w:rsidR="006824B1" w:rsidRDefault="006824B1" w:rsidP="006824B1">
      <w:pPr>
        <w:rPr>
          <w:bCs/>
        </w:rPr>
      </w:pPr>
    </w:p>
    <w:p w14:paraId="754E60AD" w14:textId="68CE8D8F" w:rsidR="006824B1" w:rsidRDefault="006824B1" w:rsidP="006824B1">
      <w:pPr>
        <w:rPr>
          <w:bCs/>
        </w:rPr>
      </w:pPr>
      <w:r w:rsidRPr="006824B1">
        <w:rPr>
          <w:bCs/>
        </w:rPr>
        <w:t xml:space="preserve">Da die Schirmer-Maschinen mit unterschiedlichsten und häufig wechselnden </w:t>
      </w:r>
      <w:proofErr w:type="spellStart"/>
      <w:r w:rsidRPr="006824B1">
        <w:rPr>
          <w:bCs/>
        </w:rPr>
        <w:t>Profilgeometrien</w:t>
      </w:r>
      <w:proofErr w:type="spellEnd"/>
      <w:r w:rsidRPr="006824B1">
        <w:rPr>
          <w:bCs/>
        </w:rPr>
        <w:t xml:space="preserve"> umgehen müssen, erfolgt die Umrüstung automatisch. „Manuelles Rüsten ist bei uns tabu“, so Ludger Martinschledde. Dementsprechend sind viele Anschläge und Halterungen vollautomatisch zu positionieren. „Im letzten Jahr haben wir z. B. eine Linie mit insgesamt 210 Achsen realisiert“, skizziert Ludger Martinschledde das Anforderungsprofil an die Steuerungsplattform.</w:t>
      </w:r>
    </w:p>
    <w:p w14:paraId="09182F6E" w14:textId="77777777" w:rsidR="006824B1" w:rsidRDefault="006824B1" w:rsidP="006824B1">
      <w:pPr>
        <w:rPr>
          <w:bCs/>
        </w:rPr>
      </w:pPr>
    </w:p>
    <w:p w14:paraId="65E2ABE3" w14:textId="77777777" w:rsidR="006824B1" w:rsidRPr="006824B1" w:rsidRDefault="006824B1" w:rsidP="006824B1">
      <w:pPr>
        <w:rPr>
          <w:b/>
        </w:rPr>
      </w:pPr>
      <w:r w:rsidRPr="006824B1">
        <w:rPr>
          <w:b/>
        </w:rPr>
        <w:t>Schaltschränke bestimmen die Produktionsabläufe</w:t>
      </w:r>
    </w:p>
    <w:p w14:paraId="575F0B82" w14:textId="43E90360" w:rsidR="006824B1" w:rsidRPr="00F51966" w:rsidRDefault="006824B1" w:rsidP="006824B1">
      <w:pPr>
        <w:rPr>
          <w:bCs/>
        </w:rPr>
      </w:pPr>
      <w:r w:rsidRPr="006824B1">
        <w:rPr>
          <w:bCs/>
        </w:rPr>
        <w:t xml:space="preserve">Die bislang eingesetzte elektrische Ausrüstung der Schirmer-Maschinen entspricht dem Status Quo. Antriebsverstärker, Netzteile, Energieverteilung sowie die PC-basierte Steuerungstechnik werden in Schaltschränke eingebaut. Davon gibt es an den Schirmer-Maschinen immer mehrere, die entlang der Maschine aufgestellt werden und zu denen die Kabel aus in der Regel zwei bis drei Prozessmodulen der Maschine gelegt und angeschlossen werden. Zusätzlich kommen in Unterverteilern EtherCAT I/Os zum Einsatz. Diese werden verwendet, </w:t>
      </w:r>
      <w:r w:rsidRPr="006824B1">
        <w:rPr>
          <w:bCs/>
        </w:rPr>
        <w:lastRenderedPageBreak/>
        <w:t>um die Aktoren und Sensoren der einzelnen Prozessmodule einzusammeln.</w:t>
      </w:r>
    </w:p>
    <w:p w14:paraId="43740622" w14:textId="7EC29ABB" w:rsidR="00686047" w:rsidRDefault="00686047" w:rsidP="00686047">
      <w:pPr>
        <w:tabs>
          <w:tab w:val="left" w:pos="720"/>
        </w:tabs>
      </w:pPr>
    </w:p>
    <w:p w14:paraId="506F1C38" w14:textId="77777777" w:rsidR="006824B1" w:rsidRDefault="006824B1" w:rsidP="006824B1">
      <w:pPr>
        <w:tabs>
          <w:tab w:val="left" w:pos="720"/>
        </w:tabs>
      </w:pPr>
      <w:r>
        <w:t>Die Zusammenfassung mehrerer Prozessfunktionen in einem Schaltschrank und der Einsatz von Unterverteilern, an denen die Signalleitungen angeklemmt und nicht angesteckt werden, stellt aber für den modularen Maschinenbau einen Kompromiss dar.</w:t>
      </w:r>
    </w:p>
    <w:p w14:paraId="519A683C" w14:textId="77777777" w:rsidR="006824B1" w:rsidRDefault="006824B1" w:rsidP="006824B1">
      <w:pPr>
        <w:tabs>
          <w:tab w:val="left" w:pos="720"/>
        </w:tabs>
      </w:pPr>
    </w:p>
    <w:p w14:paraId="123F8643" w14:textId="2B9DA21C" w:rsidR="006824B1" w:rsidRDefault="006824B1" w:rsidP="006824B1">
      <w:pPr>
        <w:tabs>
          <w:tab w:val="left" w:pos="720"/>
        </w:tabs>
      </w:pPr>
      <w:r>
        <w:t>Ludger Martinschledde beschreibt die Nachteile dieser Lösung wie folgt: „Die elektrische Installation und Inbetriebnahme findet daher zum größten Teil erst bei der Endmontage statt – zu einem Zeitpunkt, wo wir eigentlich die Anlage möglichst schnell in Betrieb nehmen und danach wieder demontieren und ausliefern möchten.“ Die Diskrepanz zwischen dem Modul-Konzept der Maschine und den zentralen Schaltschränken wurde von Schirmer seit längerem als Hemmschuh identifiziert, um einen effizienteren Projektdurchlauf zu gestalten.</w:t>
      </w:r>
    </w:p>
    <w:p w14:paraId="79280879" w14:textId="77777777" w:rsidR="006824B1" w:rsidRDefault="006824B1" w:rsidP="006824B1">
      <w:pPr>
        <w:tabs>
          <w:tab w:val="left" w:pos="720"/>
        </w:tabs>
      </w:pPr>
    </w:p>
    <w:p w14:paraId="387FF2C4" w14:textId="224F8524" w:rsidR="006824B1" w:rsidRDefault="006824B1" w:rsidP="006824B1">
      <w:pPr>
        <w:tabs>
          <w:tab w:val="left" w:pos="720"/>
        </w:tabs>
      </w:pPr>
      <w:r w:rsidRPr="006824B1">
        <w:t>Deshalb wurden er und die Konstrukteure von Schirmer hellhörig, als sie 2021 von den Möglichkeiten einer komplett schaltschranklosen Automatisierung mit dem MX-System von Beckhoff hörten. „Die Konstrukteure und Ludger Martinschledde haben sofort das Potenzial des MX-Systems für ihren modularen Maschinenbau erkannt“, erinnert sich Daniel Siegenbrink, Produktmanager MX-System bei Beckhoff.</w:t>
      </w:r>
    </w:p>
    <w:p w14:paraId="0385E000" w14:textId="77777777" w:rsidR="006824B1" w:rsidRDefault="006824B1" w:rsidP="006824B1">
      <w:pPr>
        <w:tabs>
          <w:tab w:val="left" w:pos="720"/>
        </w:tabs>
      </w:pPr>
    </w:p>
    <w:p w14:paraId="3183D2B9" w14:textId="77777777" w:rsidR="006824B1" w:rsidRPr="006824B1" w:rsidRDefault="006824B1" w:rsidP="006824B1">
      <w:pPr>
        <w:tabs>
          <w:tab w:val="left" w:pos="720"/>
        </w:tabs>
        <w:rPr>
          <w:b/>
          <w:bCs/>
        </w:rPr>
      </w:pPr>
      <w:r w:rsidRPr="006824B1">
        <w:rPr>
          <w:b/>
          <w:bCs/>
        </w:rPr>
        <w:t>Maschine völlig neu und schaltschranklos konzipiert</w:t>
      </w:r>
    </w:p>
    <w:p w14:paraId="0AF08AD3" w14:textId="010BBF12" w:rsidR="006824B1" w:rsidRDefault="006824B1" w:rsidP="006824B1">
      <w:pPr>
        <w:tabs>
          <w:tab w:val="left" w:pos="720"/>
        </w:tabs>
      </w:pPr>
      <w:r>
        <w:t>An einer Maschine setzt Schirmer nun erstmals das MX-System ein und beschreitet damit einen neuen Weg mit dem wesentlichen Ziel, die Durchlaufzeiten und Abläufe beim Bau der Maschinen zu optimieren. Anstelle der Schaltschränke, die bislang neben den Maschinen stehen, sind nun MX-System-</w:t>
      </w:r>
      <w:proofErr w:type="spellStart"/>
      <w:r>
        <w:t>Baseplates</w:t>
      </w:r>
      <w:proofErr w:type="spellEnd"/>
      <w:r>
        <w:t xml:space="preserve"> direkt an den Stahlgestellen der Prozessmodule zu sehen. Die Aufgaben der </w:t>
      </w:r>
      <w:r>
        <w:lastRenderedPageBreak/>
        <w:t xml:space="preserve">Unterverteiler wurden entweder auch in dem MX-System untergebracht oder sind durch dezentrale I/O-Module </w:t>
      </w:r>
      <w:r>
        <w:br/>
        <w:t xml:space="preserve">(EtherCAT-Box-Module) von Beckhoff ersetzt worden. Diese Kombination aus MX-System und EtherCAT-Box-Modulen ermöglicht es, dass sämtliche Leitungen zu den Motoren, Sensoren sowie den Ventilinseln steckbar sind.  </w:t>
      </w:r>
    </w:p>
    <w:p w14:paraId="210E1916" w14:textId="77777777" w:rsidR="006824B1" w:rsidRDefault="006824B1" w:rsidP="006824B1">
      <w:pPr>
        <w:tabs>
          <w:tab w:val="left" w:pos="720"/>
        </w:tabs>
      </w:pPr>
    </w:p>
    <w:p w14:paraId="58A753B5" w14:textId="4DDD85D7" w:rsidR="006824B1" w:rsidRDefault="006824B1" w:rsidP="006824B1">
      <w:pPr>
        <w:tabs>
          <w:tab w:val="left" w:pos="720"/>
        </w:tabs>
      </w:pPr>
      <w:r w:rsidRPr="006824B1">
        <w:t>Der entscheidende Vorteil des MX-Systems liegt für Schirmer in der Umstrukturierung der internen Abläufe. Denn mit dieser steckbaren Systemlösung kann der Maschinenbauer bereits in der Vormontage alle elektrischen Komponenten eines Maschinenmoduls montieren und über vorkonfektionierte Leitungen einfach anschließen. Ein weiterer Aspekt kommt noch hinzu: In der Vormontage sind die Maschinenmodule von allen Seiten frei zugänglich, was die Leitungsverlegung und deren Anschluss wesentlich erleichtert. Daniel Siegenbrink verdeutlicht: „Das spart viel Zeit und erhöht deutlich die Effizienz der Arbeitsabläufe.“ Dies gelte nicht nur für die Montage, sondern beginne bereits bei der Planung, Arbeitsvorbereitung und Materialbereitstellung in der Produktion.</w:t>
      </w:r>
    </w:p>
    <w:p w14:paraId="179E8846" w14:textId="77777777" w:rsidR="006824B1" w:rsidRDefault="006824B1" w:rsidP="006824B1">
      <w:pPr>
        <w:tabs>
          <w:tab w:val="left" w:pos="720"/>
        </w:tabs>
      </w:pPr>
    </w:p>
    <w:p w14:paraId="7663E766" w14:textId="77777777" w:rsidR="006824B1" w:rsidRDefault="006824B1" w:rsidP="006824B1">
      <w:pPr>
        <w:tabs>
          <w:tab w:val="left" w:pos="720"/>
        </w:tabs>
      </w:pPr>
      <w:r>
        <w:t>Mit den Funktionsmodulen des MX-Systems entfällt zudem die im konventionellen Schaltschrankbau übliche aufwendige Einzelverdrahtung zahlreicher Teilkomponenten. Auf diese Weise werden Verdrahtungsfehler verhindert und die Teilevielfalt reduziert. Daher können die benötigten Komponenten – MX-System-</w:t>
      </w:r>
      <w:proofErr w:type="spellStart"/>
      <w:r>
        <w:t>Baseplates</w:t>
      </w:r>
      <w:proofErr w:type="spellEnd"/>
      <w:r>
        <w:t xml:space="preserve"> und -Module sowie die vorkonfektionierte Systemverkabelung – direkt nach der Elektroplanung aus dem Lager zur Vormontage kommissioniert werden. „Ziel ist ein auftragsunabhängiges Lager, das wir über Mindestbestände, Bedarfe und Wiederbeschaffungszeiten disponieren möchten“, so Ludger Martinschledde.</w:t>
      </w:r>
    </w:p>
    <w:p w14:paraId="71B135AE" w14:textId="77777777" w:rsidR="006824B1" w:rsidRDefault="006824B1" w:rsidP="006824B1">
      <w:pPr>
        <w:tabs>
          <w:tab w:val="left" w:pos="720"/>
        </w:tabs>
      </w:pPr>
    </w:p>
    <w:p w14:paraId="738577F7" w14:textId="36653758" w:rsidR="006824B1" w:rsidRDefault="006824B1" w:rsidP="006824B1">
      <w:pPr>
        <w:tabs>
          <w:tab w:val="left" w:pos="720"/>
        </w:tabs>
      </w:pPr>
      <w:r>
        <w:lastRenderedPageBreak/>
        <w:t>Für Schirmer haben sich noch zwei weitere Erkenntnisse aus diesem ersten Entwicklungsprojekt ergeben: Kurzfristige Änderungswünsche sind auch in einer späten Projektphase viel einfacher und mit weniger Aufwand umsetzbar. Und bei einer modulweisen Teilinbetriebnahme werden etwaige Funktionsfehler früh erkannt und lassen sich noch ohne Zeitdruck beseitigen.</w:t>
      </w:r>
    </w:p>
    <w:p w14:paraId="45167865" w14:textId="77777777" w:rsidR="006824B1" w:rsidRDefault="006824B1" w:rsidP="006824B1">
      <w:pPr>
        <w:tabs>
          <w:tab w:val="left" w:pos="720"/>
        </w:tabs>
      </w:pPr>
    </w:p>
    <w:p w14:paraId="183D9BA3" w14:textId="77777777" w:rsidR="006824B1" w:rsidRPr="006824B1" w:rsidRDefault="006824B1" w:rsidP="006824B1">
      <w:pPr>
        <w:tabs>
          <w:tab w:val="left" w:pos="720"/>
        </w:tabs>
        <w:rPr>
          <w:b/>
          <w:bCs/>
        </w:rPr>
      </w:pPr>
      <w:r w:rsidRPr="006824B1">
        <w:rPr>
          <w:b/>
          <w:bCs/>
        </w:rPr>
        <w:t>Schnell und effizient bis zum Endkunden</w:t>
      </w:r>
    </w:p>
    <w:p w14:paraId="77CAC444" w14:textId="2AB4F39F" w:rsidR="006824B1" w:rsidRDefault="006824B1" w:rsidP="006824B1">
      <w:pPr>
        <w:tabs>
          <w:tab w:val="left" w:pos="720"/>
        </w:tabs>
      </w:pPr>
      <w:r>
        <w:t xml:space="preserve">In der Endmontage, in der die Maschinen eine große Fläche belegen, muss es bei Schirmer schnell gehen, um Platz für die nächsten Anlagen zu schaffen. Hier senken die vorverlagerten Prozesse wie insbesondere die Elektroinstallation und ggf. Teilinbetriebnahmen laut Ludger Martinschledde die Standzeiten deutlich und erhöhen somit die Flächeneffizienz: Schirmer kann somit in der gleichen Halle mehr Anlagen aufbauen, abnehmen und ausliefern. Als Maschinenbauer mit einem Exportanteil von 75 % ist der universelle Einsatz der Automatisierungslösung für Schirmer ein weiterer wichtiger Aspekt. Musste der künftige Aufstellort bislang bereits bei der Elektroplanung und Materialbeschaffung berücksichtigt werden, kann die Maschine nun durch das im Gegensatz zum konventionellen Schaltschrank </w:t>
      </w:r>
      <w:r>
        <w:br/>
        <w:t>IEC-, UL- und CSA-konforme MX-System weltweit ohne aufwendige Anpassung eingesetzt werden. Das erhöht den Standardisierungsgrad bei Schirmer zusätzlich.</w:t>
      </w:r>
    </w:p>
    <w:p w14:paraId="1FC7856B" w14:textId="77777777" w:rsidR="006824B1" w:rsidRDefault="006824B1" w:rsidP="006824B1">
      <w:pPr>
        <w:tabs>
          <w:tab w:val="left" w:pos="720"/>
        </w:tabs>
      </w:pPr>
    </w:p>
    <w:p w14:paraId="3436C1E9" w14:textId="10F88FE5" w:rsidR="006824B1" w:rsidRDefault="006824B1" w:rsidP="006824B1">
      <w:pPr>
        <w:tabs>
          <w:tab w:val="left" w:pos="720"/>
        </w:tabs>
      </w:pPr>
      <w:r w:rsidRPr="006824B1">
        <w:t xml:space="preserve">Aber nicht nur Schirmer profitiert von einer schaltschranklosen Automatisierung. Für die Endanwender hat das MX-System ebenso handfeste Vorteile. Hierzu zählt z. B. die bessere Zugänglichkeit der Maschinenbereiche und der geringere Platzbedarf durch den Wegfall der Schaltschränke. Dadurch lassen sich die Produktionsanlagen in den Hallen enger stellen und die wertvolle Fläche optimal nutzen, ohne beispielsweise die Vorgaben hinsichtlich der Fluchtwege zu verletzen. Die um Faktor 10 geringere Anzahl an Bauteilen reduziert </w:t>
      </w:r>
      <w:r w:rsidRPr="006824B1">
        <w:lastRenderedPageBreak/>
        <w:t>auch den Umfang des Ersatzteillagers. Die Beckhoff Diagnose APP, die mit dem MX-System in den Markt eingeführt wird, ist ein Hilfsmittel, welches es dem Instandhaltungspersonal einfacher macht, Fehler zu lokalisieren und zu beheben. „Die durchgehende Steckbarkeit und die Verwendung der Diagnose APP als Ersatz für das Multimeter ermöglichen es, dass für den Anschluss oder auch den Austausch der MX-System-Module keine speziell geschulten Elektrofachkräfte erforderlich sind“, betont Daniel Siegenbrink.</w:t>
      </w:r>
    </w:p>
    <w:p w14:paraId="36B51F42" w14:textId="77777777" w:rsidR="006824B1" w:rsidRDefault="006824B1" w:rsidP="006824B1">
      <w:pPr>
        <w:tabs>
          <w:tab w:val="left" w:pos="720"/>
        </w:tabs>
      </w:pPr>
    </w:p>
    <w:p w14:paraId="47E1573E" w14:textId="77777777" w:rsidR="006824B1" w:rsidRPr="006824B1" w:rsidRDefault="006824B1" w:rsidP="006824B1">
      <w:pPr>
        <w:tabs>
          <w:tab w:val="left" w:pos="720"/>
        </w:tabs>
        <w:rPr>
          <w:b/>
          <w:bCs/>
        </w:rPr>
      </w:pPr>
      <w:r w:rsidRPr="006824B1">
        <w:rPr>
          <w:b/>
          <w:bCs/>
        </w:rPr>
        <w:t>Erfolgreicher Start in die schaltschranklose Automatisierung</w:t>
      </w:r>
    </w:p>
    <w:p w14:paraId="1EC06D2C" w14:textId="2ADCC43C" w:rsidR="006824B1" w:rsidRDefault="006824B1" w:rsidP="006824B1">
      <w:pPr>
        <w:tabs>
          <w:tab w:val="left" w:pos="720"/>
        </w:tabs>
      </w:pPr>
      <w:r>
        <w:t>Der Einsatz des MX-Systems von Beckhoff hat bei Schirmer an vielen Stellen entlang der gesamten Prozesskette deutliche Vorteile und Optimierungen ergeben. So reduzierte sich der bisherige Aufwand für die Elektroplanung um rund 50 %; die üblichen zwei bis drei Wochen Montagezeit für den konventionellen Schaltschrankbau wurden zu nur noch wenigen Stunden Systemmontage. Bei den Standzeiten in der Endmontage erwartet Ludger Martinschledde ebenfalls eine deutliche Verringerung.</w:t>
      </w:r>
    </w:p>
    <w:p w14:paraId="0DB258CA" w14:textId="77777777" w:rsidR="006824B1" w:rsidRDefault="006824B1" w:rsidP="006824B1">
      <w:pPr>
        <w:tabs>
          <w:tab w:val="left" w:pos="720"/>
        </w:tabs>
      </w:pPr>
    </w:p>
    <w:p w14:paraId="70876359" w14:textId="7689DB56" w:rsidR="006824B1" w:rsidRDefault="006824B1" w:rsidP="006824B1">
      <w:pPr>
        <w:tabs>
          <w:tab w:val="left" w:pos="720"/>
        </w:tabs>
      </w:pPr>
      <w:r w:rsidRPr="006824B1">
        <w:t>Dementsprechend wird die neue, erstmals auf der internationalen Branchenleitmesse Fensterbau Frontale 2024 vorgestellte Maschine – so Ludger Martinschledde – auch nicht die letzte Anlage auf dem Weg in eine neue Ära der schaltschranklosen Automatisierung sein: „Schirmer wird weiterhin auf diese innovative Lösung von Beckhoff setzen. Dass wir unsere Maschinen auf eine schaltschranklose Automatisierung mit dem MX-System umstellen, ist für uns klar. Und das wird zukünftig auch für die Produktlinien für Alu- und Stahlprofile gelten.“</w:t>
      </w:r>
    </w:p>
    <w:p w14:paraId="567558AD" w14:textId="77777777" w:rsidR="006824B1" w:rsidRDefault="006824B1" w:rsidP="006824B1">
      <w:pPr>
        <w:tabs>
          <w:tab w:val="left" w:pos="720"/>
        </w:tabs>
      </w:pPr>
    </w:p>
    <w:p w14:paraId="5F2C162B" w14:textId="77777777" w:rsidR="006824B1" w:rsidRDefault="006824B1" w:rsidP="006824B1">
      <w:pPr>
        <w:tabs>
          <w:tab w:val="left" w:pos="720"/>
        </w:tabs>
      </w:pPr>
    </w:p>
    <w:p w14:paraId="026DD3E2" w14:textId="77777777" w:rsidR="006824B1" w:rsidRDefault="006824B1" w:rsidP="006824B1">
      <w:pPr>
        <w:tabs>
          <w:tab w:val="left" w:pos="720"/>
        </w:tabs>
      </w:pPr>
    </w:p>
    <w:p w14:paraId="4D1428C5" w14:textId="77777777" w:rsidR="006824B1" w:rsidRDefault="006824B1" w:rsidP="006824B1">
      <w:pPr>
        <w:tabs>
          <w:tab w:val="left" w:pos="720"/>
        </w:tabs>
      </w:pPr>
    </w:p>
    <w:p w14:paraId="34BEE067" w14:textId="77777777" w:rsidR="000744BD" w:rsidRPr="000438E5" w:rsidRDefault="000744BD" w:rsidP="000744BD">
      <w:pPr>
        <w:rPr>
          <w:b/>
          <w:bCs/>
        </w:rPr>
      </w:pPr>
      <w:r w:rsidRPr="000438E5">
        <w:rPr>
          <w:b/>
          <w:bCs/>
        </w:rPr>
        <w:lastRenderedPageBreak/>
        <w:t>Kasten:</w:t>
      </w:r>
    </w:p>
    <w:p w14:paraId="19B39FD2" w14:textId="3D215905" w:rsidR="00715E5C" w:rsidRPr="006824B1" w:rsidRDefault="006824B1" w:rsidP="00715E5C">
      <w:pPr>
        <w:rPr>
          <w:b/>
          <w:bCs/>
        </w:rPr>
      </w:pPr>
      <w:r w:rsidRPr="006824B1">
        <w:rPr>
          <w:b/>
          <w:bCs/>
        </w:rPr>
        <w:t>Merkmale der Fensterbau-Frontale-Maschine</w:t>
      </w:r>
    </w:p>
    <w:p w14:paraId="79B04931" w14:textId="3A0E7007" w:rsidR="006824B1" w:rsidRDefault="000744BD" w:rsidP="000744BD">
      <w:pPr>
        <w:rPr>
          <w:lang w:val="da-DK"/>
        </w:rPr>
      </w:pPr>
      <w:r>
        <w:rPr>
          <w:lang w:val="da-DK"/>
        </w:rPr>
        <w:t>–</w:t>
      </w:r>
      <w:r>
        <w:rPr>
          <w:lang w:val="da-DK"/>
        </w:rPr>
        <w:tab/>
      </w:r>
      <w:r w:rsidR="006824B1" w:rsidRPr="006824B1">
        <w:rPr>
          <w:lang w:val="da-DK"/>
        </w:rPr>
        <w:t>14 m Anlagenlänge</w:t>
      </w:r>
    </w:p>
    <w:p w14:paraId="2CC1A058" w14:textId="2B153544" w:rsidR="000744BD" w:rsidRPr="006824B1" w:rsidRDefault="000744BD" w:rsidP="000744BD">
      <w:pPr>
        <w:rPr>
          <w:bCs/>
        </w:rPr>
      </w:pPr>
      <w:r>
        <w:rPr>
          <w:lang w:val="da-DK"/>
        </w:rPr>
        <w:t>–</w:t>
      </w:r>
      <w:r>
        <w:rPr>
          <w:lang w:val="da-DK"/>
        </w:rPr>
        <w:tab/>
      </w:r>
      <w:r w:rsidR="006824B1" w:rsidRPr="006824B1">
        <w:rPr>
          <w:lang w:val="da-DK"/>
        </w:rPr>
        <w:t>11 Maschinen-Prozess-Module</w:t>
      </w:r>
    </w:p>
    <w:p w14:paraId="1B310B3D" w14:textId="3C3DFA65" w:rsidR="000744BD" w:rsidRPr="006824B1" w:rsidRDefault="000744BD" w:rsidP="000744BD">
      <w:pPr>
        <w:rPr>
          <w:bCs/>
        </w:rPr>
      </w:pPr>
      <w:r>
        <w:rPr>
          <w:lang w:val="da-DK"/>
        </w:rPr>
        <w:t>–</w:t>
      </w:r>
      <w:r>
        <w:rPr>
          <w:lang w:val="da-DK"/>
        </w:rPr>
        <w:tab/>
      </w:r>
      <w:r w:rsidR="006824B1" w:rsidRPr="006824B1">
        <w:rPr>
          <w:lang w:val="da-DK"/>
        </w:rPr>
        <w:t>67 Achsen</w:t>
      </w:r>
    </w:p>
    <w:p w14:paraId="63CF58B2" w14:textId="337E78A3" w:rsidR="006824B1" w:rsidRPr="006824B1" w:rsidRDefault="006824B1" w:rsidP="006824B1">
      <w:pPr>
        <w:ind w:left="284"/>
        <w:rPr>
          <w:bCs/>
        </w:rPr>
      </w:pPr>
      <w:r w:rsidRPr="006824B1">
        <w:rPr>
          <w:bCs/>
        </w:rPr>
        <w:t>–</w:t>
      </w:r>
      <w:r w:rsidRPr="006824B1">
        <w:rPr>
          <w:bCs/>
        </w:rPr>
        <w:tab/>
        <w:t>23 AM8000 Synchron Servomotoren</w:t>
      </w:r>
    </w:p>
    <w:p w14:paraId="248A9FFF" w14:textId="06C9805C" w:rsidR="006824B1" w:rsidRPr="006824B1" w:rsidRDefault="006824B1" w:rsidP="006824B1">
      <w:pPr>
        <w:ind w:left="284"/>
        <w:rPr>
          <w:bCs/>
        </w:rPr>
      </w:pPr>
      <w:r w:rsidRPr="006824B1">
        <w:rPr>
          <w:bCs/>
        </w:rPr>
        <w:t>–</w:t>
      </w:r>
      <w:r w:rsidRPr="006824B1">
        <w:rPr>
          <w:bCs/>
        </w:rPr>
        <w:tab/>
        <w:t>4 Linear Servomotoren AL8000</w:t>
      </w:r>
    </w:p>
    <w:p w14:paraId="4388F0A3" w14:textId="2E32DC03" w:rsidR="000744BD" w:rsidRPr="006824B1" w:rsidRDefault="006824B1" w:rsidP="006824B1">
      <w:pPr>
        <w:ind w:left="284"/>
        <w:rPr>
          <w:bCs/>
        </w:rPr>
      </w:pPr>
      <w:r w:rsidRPr="006824B1">
        <w:rPr>
          <w:bCs/>
        </w:rPr>
        <w:t>–</w:t>
      </w:r>
      <w:r w:rsidRPr="006824B1">
        <w:rPr>
          <w:bCs/>
        </w:rPr>
        <w:tab/>
        <w:t>28 AM8100 Synchron Servomotoren</w:t>
      </w:r>
    </w:p>
    <w:p w14:paraId="45F20C02" w14:textId="47A4E0D6" w:rsidR="006824B1" w:rsidRPr="006824B1" w:rsidRDefault="006824B1" w:rsidP="006824B1">
      <w:pPr>
        <w:ind w:left="284"/>
        <w:rPr>
          <w:bCs/>
        </w:rPr>
      </w:pPr>
      <w:r w:rsidRPr="006824B1">
        <w:rPr>
          <w:bCs/>
        </w:rPr>
        <w:t>–</w:t>
      </w:r>
      <w:r w:rsidRPr="006824B1">
        <w:rPr>
          <w:bCs/>
        </w:rPr>
        <w:tab/>
        <w:t>12 Drehstrom-Asynchronmotoren</w:t>
      </w:r>
    </w:p>
    <w:p w14:paraId="71C3785F" w14:textId="01639F9E" w:rsidR="006824B1" w:rsidRPr="006824B1" w:rsidRDefault="006824B1" w:rsidP="006824B1">
      <w:pPr>
        <w:rPr>
          <w:bCs/>
        </w:rPr>
      </w:pPr>
      <w:r w:rsidRPr="006824B1">
        <w:rPr>
          <w:bCs/>
        </w:rPr>
        <w:t>–</w:t>
      </w:r>
      <w:r w:rsidRPr="006824B1">
        <w:rPr>
          <w:bCs/>
        </w:rPr>
        <w:tab/>
        <w:t>18 Ventilinseln</w:t>
      </w:r>
    </w:p>
    <w:p w14:paraId="524986C1" w14:textId="25C8967D" w:rsidR="006824B1" w:rsidRPr="006824B1" w:rsidRDefault="006824B1" w:rsidP="006824B1">
      <w:pPr>
        <w:rPr>
          <w:bCs/>
        </w:rPr>
      </w:pPr>
      <w:r w:rsidRPr="006824B1">
        <w:rPr>
          <w:bCs/>
        </w:rPr>
        <w:t>–</w:t>
      </w:r>
      <w:r w:rsidRPr="006824B1">
        <w:rPr>
          <w:bCs/>
        </w:rPr>
        <w:tab/>
        <w:t>11 MX-System-</w:t>
      </w:r>
      <w:proofErr w:type="spellStart"/>
      <w:r w:rsidRPr="006824B1">
        <w:rPr>
          <w:bCs/>
        </w:rPr>
        <w:t>Baseplates</w:t>
      </w:r>
      <w:proofErr w:type="spellEnd"/>
    </w:p>
    <w:p w14:paraId="52CA2F8C" w14:textId="6ED2F9EB" w:rsidR="006824B1" w:rsidRPr="006824B1" w:rsidRDefault="006824B1" w:rsidP="006824B1">
      <w:pPr>
        <w:rPr>
          <w:bCs/>
        </w:rPr>
      </w:pPr>
      <w:r w:rsidRPr="006824B1">
        <w:rPr>
          <w:bCs/>
        </w:rPr>
        <w:t>–</w:t>
      </w:r>
      <w:r w:rsidRPr="006824B1">
        <w:rPr>
          <w:bCs/>
        </w:rPr>
        <w:tab/>
        <w:t>118 MX-System-Funktionsmodule</w:t>
      </w:r>
    </w:p>
    <w:p w14:paraId="0DB6A19D" w14:textId="28A08B6B" w:rsidR="006824B1" w:rsidRPr="006824B1" w:rsidRDefault="006824B1" w:rsidP="006824B1">
      <w:pPr>
        <w:ind w:left="284"/>
        <w:rPr>
          <w:bCs/>
        </w:rPr>
      </w:pPr>
      <w:r w:rsidRPr="006824B1">
        <w:rPr>
          <w:bCs/>
        </w:rPr>
        <w:t>–</w:t>
      </w:r>
      <w:r w:rsidRPr="006824B1">
        <w:rPr>
          <w:bCs/>
        </w:rPr>
        <w:tab/>
        <w:t>1 IPC-Modul</w:t>
      </w:r>
    </w:p>
    <w:p w14:paraId="0ABDF20E" w14:textId="7C091374" w:rsidR="006824B1" w:rsidRPr="006824B1" w:rsidRDefault="006824B1" w:rsidP="006824B1">
      <w:pPr>
        <w:ind w:left="284"/>
        <w:rPr>
          <w:bCs/>
        </w:rPr>
      </w:pPr>
      <w:r w:rsidRPr="006824B1">
        <w:rPr>
          <w:bCs/>
        </w:rPr>
        <w:t>–</w:t>
      </w:r>
      <w:r w:rsidRPr="006824B1">
        <w:rPr>
          <w:bCs/>
        </w:rPr>
        <w:tab/>
        <w:t>39 System-Module</w:t>
      </w:r>
    </w:p>
    <w:p w14:paraId="10354D9E" w14:textId="2FA3927A" w:rsidR="006824B1" w:rsidRDefault="006824B1" w:rsidP="006824B1">
      <w:pPr>
        <w:ind w:left="284"/>
        <w:rPr>
          <w:bCs/>
        </w:rPr>
      </w:pPr>
      <w:r w:rsidRPr="006824B1">
        <w:rPr>
          <w:bCs/>
        </w:rPr>
        <w:t>–</w:t>
      </w:r>
      <w:r w:rsidRPr="006824B1">
        <w:rPr>
          <w:bCs/>
        </w:rPr>
        <w:tab/>
        <w:t>34 I/O-Module (inklusive 28 kompakte Antriebstechnik)</w:t>
      </w:r>
    </w:p>
    <w:p w14:paraId="5A53717A" w14:textId="6F915DEC" w:rsidR="006824B1" w:rsidRPr="006824B1" w:rsidRDefault="006824B1" w:rsidP="006824B1">
      <w:pPr>
        <w:ind w:left="284"/>
        <w:rPr>
          <w:bCs/>
          <w:lang w:val="en-US"/>
        </w:rPr>
      </w:pPr>
      <w:r w:rsidRPr="006824B1">
        <w:rPr>
          <w:bCs/>
          <w:lang w:val="en-US"/>
        </w:rPr>
        <w:t>–</w:t>
      </w:r>
      <w:r w:rsidRPr="006824B1">
        <w:rPr>
          <w:bCs/>
          <w:lang w:val="en-US"/>
        </w:rPr>
        <w:tab/>
        <w:t xml:space="preserve">7 </w:t>
      </w:r>
      <w:proofErr w:type="spellStart"/>
      <w:r w:rsidRPr="006824B1">
        <w:rPr>
          <w:bCs/>
          <w:lang w:val="en-US"/>
        </w:rPr>
        <w:t>Relais</w:t>
      </w:r>
      <w:proofErr w:type="spellEnd"/>
      <w:r w:rsidRPr="006824B1">
        <w:rPr>
          <w:bCs/>
          <w:lang w:val="en-US"/>
        </w:rPr>
        <w:t>-Module</w:t>
      </w:r>
    </w:p>
    <w:p w14:paraId="7953DD05" w14:textId="4E571C72" w:rsidR="006824B1" w:rsidRPr="006824B1" w:rsidRDefault="006824B1" w:rsidP="006824B1">
      <w:pPr>
        <w:ind w:left="284"/>
        <w:rPr>
          <w:bCs/>
          <w:lang w:val="en-US"/>
        </w:rPr>
      </w:pPr>
      <w:r w:rsidRPr="006824B1">
        <w:rPr>
          <w:bCs/>
          <w:lang w:val="en-US"/>
        </w:rPr>
        <w:t>–</w:t>
      </w:r>
      <w:r w:rsidRPr="006824B1">
        <w:rPr>
          <w:bCs/>
          <w:lang w:val="en-US"/>
        </w:rPr>
        <w:tab/>
        <w:t>37 Drive-Module</w:t>
      </w:r>
    </w:p>
    <w:p w14:paraId="57D5241C" w14:textId="63C3B079" w:rsidR="006824B1" w:rsidRDefault="006824B1" w:rsidP="006824B1">
      <w:pPr>
        <w:rPr>
          <w:bCs/>
          <w:lang w:val="en-US"/>
        </w:rPr>
      </w:pPr>
      <w:r w:rsidRPr="006824B1">
        <w:rPr>
          <w:bCs/>
          <w:lang w:val="en-US"/>
        </w:rPr>
        <w:t>–</w:t>
      </w:r>
      <w:r w:rsidRPr="006824B1">
        <w:rPr>
          <w:bCs/>
          <w:lang w:val="en-US"/>
        </w:rPr>
        <w:tab/>
        <w:t>64 EtherCAT-Box-Module</w:t>
      </w:r>
    </w:p>
    <w:p w14:paraId="1C828A2D" w14:textId="6CBF8AFC" w:rsidR="006824B1" w:rsidRPr="006824B1" w:rsidRDefault="006824B1" w:rsidP="006824B1">
      <w:pPr>
        <w:rPr>
          <w:bCs/>
          <w:lang w:val="en-US"/>
        </w:rPr>
      </w:pPr>
      <w:r w:rsidRPr="006824B1">
        <w:rPr>
          <w:bCs/>
          <w:lang w:val="en-US"/>
        </w:rPr>
        <w:t>–</w:t>
      </w:r>
      <w:r w:rsidRPr="006824B1">
        <w:rPr>
          <w:bCs/>
          <w:lang w:val="en-US"/>
        </w:rPr>
        <w:tab/>
        <w:t xml:space="preserve">1 </w:t>
      </w:r>
      <w:proofErr w:type="spellStart"/>
      <w:r w:rsidRPr="006824B1">
        <w:rPr>
          <w:bCs/>
          <w:lang w:val="en-US"/>
        </w:rPr>
        <w:t>kundenspezifisches</w:t>
      </w:r>
      <w:proofErr w:type="spellEnd"/>
      <w:r w:rsidRPr="006824B1">
        <w:rPr>
          <w:bCs/>
          <w:lang w:val="en-US"/>
        </w:rPr>
        <w:t xml:space="preserve"> Control Panel</w:t>
      </w:r>
    </w:p>
    <w:p w14:paraId="66EFBA2C" w14:textId="77777777" w:rsidR="006824B1" w:rsidRDefault="006824B1" w:rsidP="006824B1">
      <w:pPr>
        <w:rPr>
          <w:bCs/>
          <w:lang w:val="en-US"/>
        </w:rPr>
      </w:pPr>
    </w:p>
    <w:p w14:paraId="0B9F47F4" w14:textId="77777777" w:rsidR="000438E5" w:rsidRDefault="000438E5" w:rsidP="006824B1">
      <w:pPr>
        <w:rPr>
          <w:bCs/>
          <w:lang w:val="en-US"/>
        </w:rPr>
      </w:pPr>
    </w:p>
    <w:p w14:paraId="5EE13BB7" w14:textId="77777777" w:rsidR="006824B1" w:rsidRPr="000438E5" w:rsidRDefault="006824B1" w:rsidP="006824B1">
      <w:pPr>
        <w:rPr>
          <w:b/>
          <w:bCs/>
          <w:lang w:val="en-US"/>
        </w:rPr>
      </w:pPr>
      <w:r w:rsidRPr="000438E5">
        <w:rPr>
          <w:b/>
          <w:bCs/>
          <w:lang w:val="en-US"/>
        </w:rPr>
        <w:t>Links:</w:t>
      </w:r>
    </w:p>
    <w:p w14:paraId="01BCC476" w14:textId="714511E4" w:rsidR="006824B1" w:rsidRPr="000438E5" w:rsidRDefault="006824B1" w:rsidP="006824B1">
      <w:pPr>
        <w:rPr>
          <w:bCs/>
          <w:lang w:val="en-US"/>
        </w:rPr>
      </w:pPr>
      <w:r w:rsidRPr="000438E5">
        <w:rPr>
          <w:bCs/>
          <w:lang w:val="en-GB"/>
        </w:rPr>
        <w:sym w:font="Wingdings" w:char="F0E8"/>
      </w:r>
      <w:r w:rsidRPr="000438E5">
        <w:rPr>
          <w:bCs/>
          <w:lang w:val="en-US"/>
        </w:rPr>
        <w:t xml:space="preserve"> </w:t>
      </w:r>
      <w:r w:rsidR="002F07BD">
        <w:fldChar w:fldCharType="begin"/>
      </w:r>
      <w:r w:rsidR="002F07BD" w:rsidRPr="002F07BD">
        <w:rPr>
          <w:lang w:val="en-US"/>
        </w:rPr>
        <w:instrText>HYPERLINK "https://www.schirmer-maschinen.com/"</w:instrText>
      </w:r>
      <w:r w:rsidR="002F07BD">
        <w:fldChar w:fldCharType="separate"/>
      </w:r>
      <w:r w:rsidRPr="000438E5">
        <w:rPr>
          <w:rStyle w:val="Hyperlink"/>
          <w:bCs/>
          <w:kern w:val="0"/>
          <w:lang w:val="en-US"/>
        </w:rPr>
        <w:t>www.schirmer-maschinen.com</w:t>
      </w:r>
      <w:r w:rsidR="002F07BD">
        <w:rPr>
          <w:rStyle w:val="Hyperlink"/>
          <w:bCs/>
          <w:kern w:val="0"/>
          <w:lang w:val="en-US"/>
        </w:rPr>
        <w:fldChar w:fldCharType="end"/>
      </w:r>
    </w:p>
    <w:p w14:paraId="41C98256" w14:textId="5BF43576" w:rsidR="006824B1" w:rsidRPr="000438E5" w:rsidRDefault="006824B1" w:rsidP="006824B1">
      <w:pPr>
        <w:rPr>
          <w:bCs/>
          <w:lang w:val="en-US"/>
        </w:rPr>
      </w:pPr>
      <w:r w:rsidRPr="000438E5">
        <w:rPr>
          <w:bCs/>
          <w:lang w:val="en-GB"/>
        </w:rPr>
        <w:sym w:font="Wingdings" w:char="F0E8"/>
      </w:r>
      <w:r w:rsidRPr="000438E5">
        <w:rPr>
          <w:bCs/>
          <w:lang w:val="en-US"/>
        </w:rPr>
        <w:t xml:space="preserve"> </w:t>
      </w:r>
      <w:r w:rsidR="002F07BD">
        <w:fldChar w:fldCharType="begin"/>
      </w:r>
      <w:r w:rsidR="002F07BD" w:rsidRPr="002F07BD">
        <w:rPr>
          <w:lang w:val="en-US"/>
        </w:rPr>
        <w:instrText>HYPERLINK "https://www.beckhoff.com/en-en/products/mx-system/"</w:instrText>
      </w:r>
      <w:r w:rsidR="002F07BD">
        <w:fldChar w:fldCharType="separate"/>
      </w:r>
      <w:r w:rsidR="000438E5" w:rsidRPr="000438E5">
        <w:rPr>
          <w:rStyle w:val="Hyperlink"/>
          <w:bCs/>
          <w:kern w:val="0"/>
          <w:lang w:val="en-US"/>
        </w:rPr>
        <w:t>www.beckhoff.com</w:t>
      </w:r>
      <w:r w:rsidR="002F07BD">
        <w:rPr>
          <w:rStyle w:val="Hyperlink"/>
          <w:bCs/>
          <w:kern w:val="0"/>
          <w:lang w:val="en-US"/>
        </w:rPr>
        <w:fldChar w:fldCharType="end"/>
      </w:r>
    </w:p>
    <w:p w14:paraId="1E9B9FA4" w14:textId="77777777" w:rsidR="006824B1" w:rsidRDefault="006824B1" w:rsidP="006824B1">
      <w:pPr>
        <w:rPr>
          <w:bCs/>
          <w:lang w:val="en-US"/>
        </w:rPr>
      </w:pPr>
    </w:p>
    <w:p w14:paraId="77766C1C" w14:textId="77777777" w:rsidR="00980F34" w:rsidRDefault="00980F34" w:rsidP="006824B1">
      <w:pPr>
        <w:rPr>
          <w:bCs/>
          <w:lang w:val="en-US"/>
        </w:rPr>
      </w:pPr>
    </w:p>
    <w:p w14:paraId="492465BA" w14:textId="77777777" w:rsidR="00980F34" w:rsidRDefault="00980F34" w:rsidP="006824B1">
      <w:pPr>
        <w:rPr>
          <w:bCs/>
          <w:lang w:val="en-US"/>
        </w:rPr>
      </w:pPr>
    </w:p>
    <w:p w14:paraId="2A5FBCE1" w14:textId="77777777" w:rsidR="00980F34" w:rsidRDefault="00980F34" w:rsidP="006824B1">
      <w:pPr>
        <w:rPr>
          <w:bCs/>
          <w:lang w:val="en-US"/>
        </w:rPr>
      </w:pPr>
    </w:p>
    <w:p w14:paraId="1A9BB32D" w14:textId="77777777" w:rsidR="00980F34" w:rsidRDefault="00980F34" w:rsidP="006824B1">
      <w:pPr>
        <w:rPr>
          <w:bCs/>
          <w:lang w:val="en-US"/>
        </w:rPr>
      </w:pPr>
    </w:p>
    <w:p w14:paraId="37DC2EA9" w14:textId="77777777" w:rsidR="00980F34" w:rsidRDefault="00980F34" w:rsidP="006824B1">
      <w:pPr>
        <w:rPr>
          <w:bCs/>
          <w:lang w:val="en-US"/>
        </w:rPr>
      </w:pPr>
    </w:p>
    <w:p w14:paraId="5FEB15C9" w14:textId="77777777" w:rsidR="00980F34" w:rsidRPr="000438E5" w:rsidRDefault="00980F34" w:rsidP="006824B1">
      <w:pPr>
        <w:rPr>
          <w:bCs/>
          <w:lang w:val="en-US"/>
        </w:rPr>
      </w:pPr>
    </w:p>
    <w:p w14:paraId="7777786A" w14:textId="77777777" w:rsidR="00864C33" w:rsidRPr="000438E5" w:rsidRDefault="00864C33" w:rsidP="00907619">
      <w:pPr>
        <w:rPr>
          <w:bCs/>
          <w:lang w:val="en-US"/>
        </w:rPr>
      </w:pPr>
    </w:p>
    <w:p w14:paraId="77847002" w14:textId="5712CBDE" w:rsidR="00BD6212" w:rsidRPr="000438E5" w:rsidRDefault="00BD6212" w:rsidP="00BD6212">
      <w:pPr>
        <w:rPr>
          <w:b/>
          <w:bCs/>
          <w:lang w:val="en-US"/>
        </w:rPr>
      </w:pPr>
      <w:proofErr w:type="spellStart"/>
      <w:r w:rsidRPr="000438E5">
        <w:rPr>
          <w:b/>
          <w:bCs/>
          <w:lang w:val="en-US"/>
        </w:rPr>
        <w:lastRenderedPageBreak/>
        <w:t>Bildunterschriften</w:t>
      </w:r>
      <w:proofErr w:type="spellEnd"/>
      <w:r w:rsidR="00AB7C6B" w:rsidRPr="000438E5">
        <w:rPr>
          <w:b/>
          <w:bCs/>
          <w:lang w:val="en-US"/>
        </w:rPr>
        <w:t xml:space="preserve">, </w:t>
      </w:r>
      <w:proofErr w:type="spellStart"/>
      <w:r w:rsidR="00AB7C6B" w:rsidRPr="000438E5">
        <w:rPr>
          <w:b/>
          <w:bCs/>
          <w:lang w:val="en-US"/>
        </w:rPr>
        <w:t>Bildnachweis</w:t>
      </w:r>
      <w:proofErr w:type="spellEnd"/>
      <w:r w:rsidR="00AB7C6B" w:rsidRPr="000438E5">
        <w:rPr>
          <w:b/>
          <w:bCs/>
          <w:lang w:val="en-US"/>
        </w:rPr>
        <w:t>/Copyright</w:t>
      </w:r>
      <w:r w:rsidRPr="000438E5">
        <w:rPr>
          <w:b/>
          <w:bCs/>
          <w:lang w:val="en-US"/>
        </w:rPr>
        <w:t>:</w:t>
      </w:r>
    </w:p>
    <w:p w14:paraId="264C929A" w14:textId="77777777" w:rsidR="00874258" w:rsidRPr="000438E5" w:rsidRDefault="00874258" w:rsidP="00BD6212">
      <w:pPr>
        <w:rPr>
          <w:b/>
          <w:bCs/>
          <w:lang w:val="en-US"/>
        </w:rPr>
      </w:pPr>
    </w:p>
    <w:p w14:paraId="2EC9F1EA" w14:textId="0B880DAB" w:rsidR="00341630" w:rsidRPr="000438E5" w:rsidRDefault="009F58A7" w:rsidP="00341630">
      <w:pPr>
        <w:rPr>
          <w:b/>
          <w:lang w:val="en-US"/>
        </w:rPr>
      </w:pPr>
      <w:r w:rsidRPr="000438E5">
        <w:rPr>
          <w:b/>
          <w:lang w:val="en-US"/>
        </w:rPr>
        <w:t>((</w:t>
      </w:r>
      <w:r w:rsidR="000438E5" w:rsidRPr="000438E5">
        <w:rPr>
          <w:b/>
          <w:lang w:val="en-US"/>
        </w:rPr>
        <w:t>Beckhoff_Schirmer_Germany_2024_01_Note_Copyright</w:t>
      </w:r>
      <w:r w:rsidR="00341630" w:rsidRPr="000438E5">
        <w:rPr>
          <w:b/>
          <w:lang w:val="en-US"/>
        </w:rPr>
        <w:t>))</w:t>
      </w:r>
    </w:p>
    <w:p w14:paraId="14527B26" w14:textId="6634FA4D" w:rsidR="00715E5C" w:rsidRPr="00980F34" w:rsidRDefault="00980F34" w:rsidP="00715E5C">
      <w:pPr>
        <w:pStyle w:val="berschrift3"/>
        <w:spacing w:before="0" w:after="0"/>
        <w:rPr>
          <w:b w:val="0"/>
        </w:rPr>
      </w:pPr>
      <w:r w:rsidRPr="00980F34">
        <w:rPr>
          <w:b w:val="0"/>
        </w:rPr>
        <w:t>Bei dieser 14 m langen Schirmer-Maschine für die vollautomatische Bearbeitung von PVC-Fensterprofilen wurden mit dem MX-System erstmals alle bislang erforderlichen Schaltschränke ersetzt.</w:t>
      </w:r>
    </w:p>
    <w:p w14:paraId="3B4B0BD0" w14:textId="1FE6FA37" w:rsidR="00341630" w:rsidRDefault="00861F9C" w:rsidP="00341630">
      <w:pPr>
        <w:rPr>
          <w:b/>
          <w:bCs/>
          <w:lang w:val="en-US"/>
        </w:rPr>
      </w:pPr>
      <w:r w:rsidRPr="000438E5">
        <w:rPr>
          <w:b/>
          <w:bCs/>
          <w:lang w:val="en-US"/>
        </w:rPr>
        <w:t>Bild</w:t>
      </w:r>
      <w:r w:rsidR="00341630" w:rsidRPr="000438E5">
        <w:rPr>
          <w:b/>
          <w:bCs/>
          <w:lang w:val="en-US"/>
        </w:rPr>
        <w:t xml:space="preserve">: </w:t>
      </w:r>
      <w:r w:rsidR="00874258" w:rsidRPr="000438E5">
        <w:rPr>
          <w:b/>
          <w:bCs/>
          <w:lang w:val="en-US"/>
        </w:rPr>
        <w:t xml:space="preserve">© </w:t>
      </w:r>
      <w:r w:rsidR="008866D7" w:rsidRPr="000438E5">
        <w:rPr>
          <w:b/>
          <w:bCs/>
          <w:lang w:val="en-US"/>
        </w:rPr>
        <w:t>Beckhoff</w:t>
      </w:r>
      <w:r w:rsidR="009655C8" w:rsidRPr="000438E5">
        <w:rPr>
          <w:b/>
          <w:bCs/>
          <w:lang w:val="en-US"/>
        </w:rPr>
        <w:t xml:space="preserve"> </w:t>
      </w:r>
    </w:p>
    <w:p w14:paraId="70C521B4" w14:textId="77777777" w:rsidR="000438E5" w:rsidRDefault="000438E5" w:rsidP="00341630">
      <w:pPr>
        <w:rPr>
          <w:b/>
          <w:bCs/>
          <w:lang w:val="en-US"/>
        </w:rPr>
      </w:pPr>
    </w:p>
    <w:p w14:paraId="4EAA27D0" w14:textId="6576DD47" w:rsidR="000438E5" w:rsidRPr="000438E5" w:rsidRDefault="000438E5" w:rsidP="000438E5">
      <w:pPr>
        <w:rPr>
          <w:b/>
          <w:lang w:val="en-US"/>
        </w:rPr>
      </w:pPr>
      <w:r w:rsidRPr="000438E5">
        <w:rPr>
          <w:b/>
          <w:lang w:val="en-US"/>
        </w:rPr>
        <w:t>((Beckhoff_Schirmer_Germany_2024_0</w:t>
      </w:r>
      <w:r w:rsidR="00461674">
        <w:rPr>
          <w:b/>
          <w:lang w:val="en-US"/>
        </w:rPr>
        <w:t>2</w:t>
      </w:r>
      <w:r w:rsidRPr="000438E5">
        <w:rPr>
          <w:b/>
          <w:lang w:val="en-US"/>
        </w:rPr>
        <w:t>_Note_Copyright))</w:t>
      </w:r>
    </w:p>
    <w:p w14:paraId="70C632F2" w14:textId="16BDFCC0" w:rsidR="000438E5" w:rsidRPr="00980F34" w:rsidRDefault="00980F34" w:rsidP="000438E5">
      <w:pPr>
        <w:pStyle w:val="berschrift3"/>
        <w:spacing w:before="0" w:after="0"/>
        <w:rPr>
          <w:b w:val="0"/>
        </w:rPr>
      </w:pPr>
      <w:r w:rsidRPr="00980F34">
        <w:rPr>
          <w:b w:val="0"/>
        </w:rPr>
        <w:t xml:space="preserve">Zweireihige </w:t>
      </w:r>
      <w:proofErr w:type="spellStart"/>
      <w:r w:rsidRPr="00980F34">
        <w:rPr>
          <w:b w:val="0"/>
        </w:rPr>
        <w:t>Baseplate</w:t>
      </w:r>
      <w:proofErr w:type="spellEnd"/>
      <w:r w:rsidRPr="00980F34">
        <w:rPr>
          <w:b w:val="0"/>
        </w:rPr>
        <w:t xml:space="preserve"> des MX-Systems: Die offene Montage an den Grundgestellen vereinfacht die Verkabelung der Maschine und erleichtert die Diagnose.</w:t>
      </w:r>
    </w:p>
    <w:p w14:paraId="7E9D6CB0" w14:textId="77777777" w:rsidR="000438E5" w:rsidRPr="002F07BD" w:rsidRDefault="000438E5" w:rsidP="000438E5">
      <w:pPr>
        <w:rPr>
          <w:b/>
          <w:bCs/>
          <w:lang w:val="en-US"/>
        </w:rPr>
      </w:pPr>
      <w:r w:rsidRPr="002F07BD">
        <w:rPr>
          <w:b/>
          <w:bCs/>
          <w:lang w:val="en-US"/>
        </w:rPr>
        <w:t xml:space="preserve">Bild: © Beckhoff </w:t>
      </w:r>
    </w:p>
    <w:p w14:paraId="08E44C96" w14:textId="77777777" w:rsidR="000438E5" w:rsidRPr="002F07BD" w:rsidRDefault="000438E5" w:rsidP="00341630">
      <w:pPr>
        <w:rPr>
          <w:b/>
          <w:bCs/>
          <w:lang w:val="en-US"/>
        </w:rPr>
      </w:pPr>
    </w:p>
    <w:p w14:paraId="3A58B1A6" w14:textId="2C732345" w:rsidR="000438E5" w:rsidRPr="000438E5" w:rsidRDefault="000438E5" w:rsidP="000438E5">
      <w:pPr>
        <w:rPr>
          <w:b/>
          <w:lang w:val="en-US"/>
        </w:rPr>
      </w:pPr>
      <w:r w:rsidRPr="000438E5">
        <w:rPr>
          <w:b/>
          <w:lang w:val="en-US"/>
        </w:rPr>
        <w:t>((Beckhoff_Schirmer_Germany_2024_0</w:t>
      </w:r>
      <w:r w:rsidR="00461674">
        <w:rPr>
          <w:b/>
          <w:lang w:val="en-US"/>
        </w:rPr>
        <w:t>3</w:t>
      </w:r>
      <w:r w:rsidRPr="000438E5">
        <w:rPr>
          <w:b/>
          <w:lang w:val="en-US"/>
        </w:rPr>
        <w:t>_Note_Copyright))</w:t>
      </w:r>
    </w:p>
    <w:p w14:paraId="77A40DCF" w14:textId="53F8D42D" w:rsidR="000438E5" w:rsidRPr="00461674" w:rsidRDefault="00461674" w:rsidP="000438E5">
      <w:pPr>
        <w:pStyle w:val="berschrift3"/>
        <w:spacing w:before="0" w:after="0"/>
        <w:rPr>
          <w:b w:val="0"/>
        </w:rPr>
      </w:pPr>
      <w:r w:rsidRPr="00461674">
        <w:rPr>
          <w:b w:val="0"/>
        </w:rPr>
        <w:t xml:space="preserve">Für einen </w:t>
      </w:r>
      <w:proofErr w:type="spellStart"/>
      <w:r w:rsidRPr="00461674">
        <w:rPr>
          <w:b w:val="0"/>
        </w:rPr>
        <w:t>Automatisierer</w:t>
      </w:r>
      <w:proofErr w:type="spellEnd"/>
      <w:r w:rsidRPr="00461674">
        <w:rPr>
          <w:b w:val="0"/>
        </w:rPr>
        <w:t xml:space="preserve"> ist die Anlagenrückseite interessant: Jedes Maschinenmodul verfügt über eine eigene MX-System-</w:t>
      </w:r>
      <w:proofErr w:type="spellStart"/>
      <w:r w:rsidRPr="00461674">
        <w:rPr>
          <w:b w:val="0"/>
        </w:rPr>
        <w:t>Baseplate</w:t>
      </w:r>
      <w:proofErr w:type="spellEnd"/>
      <w:r w:rsidRPr="00461674">
        <w:rPr>
          <w:b w:val="0"/>
        </w:rPr>
        <w:t>, auf der die verschiedenen Funktionsmodule aufgesteckt und verschraubt werden.</w:t>
      </w:r>
    </w:p>
    <w:p w14:paraId="6BB2BC9A" w14:textId="77777777" w:rsidR="000438E5" w:rsidRPr="000438E5" w:rsidRDefault="000438E5" w:rsidP="000438E5">
      <w:pPr>
        <w:rPr>
          <w:b/>
          <w:bCs/>
          <w:lang w:val="en-US"/>
        </w:rPr>
      </w:pPr>
      <w:r w:rsidRPr="000438E5">
        <w:rPr>
          <w:b/>
          <w:bCs/>
          <w:lang w:val="en-US"/>
        </w:rPr>
        <w:t xml:space="preserve">Bild: © Beckhoff </w:t>
      </w:r>
    </w:p>
    <w:p w14:paraId="17000951" w14:textId="77777777" w:rsidR="000438E5" w:rsidRDefault="000438E5" w:rsidP="00341630">
      <w:pPr>
        <w:rPr>
          <w:b/>
          <w:bCs/>
          <w:lang w:val="en-US"/>
        </w:rPr>
      </w:pPr>
    </w:p>
    <w:p w14:paraId="2702C041" w14:textId="6583FD46" w:rsidR="000438E5" w:rsidRPr="000438E5" w:rsidRDefault="000438E5" w:rsidP="000438E5">
      <w:pPr>
        <w:rPr>
          <w:b/>
          <w:lang w:val="en-US"/>
        </w:rPr>
      </w:pPr>
      <w:r w:rsidRPr="000438E5">
        <w:rPr>
          <w:b/>
          <w:lang w:val="en-US"/>
        </w:rPr>
        <w:t>((Beckhoff_Schirmer_Germany_2024_0</w:t>
      </w:r>
      <w:r w:rsidR="00461674">
        <w:rPr>
          <w:b/>
          <w:lang w:val="en-US"/>
        </w:rPr>
        <w:t>4</w:t>
      </w:r>
      <w:r w:rsidRPr="000438E5">
        <w:rPr>
          <w:b/>
          <w:lang w:val="en-US"/>
        </w:rPr>
        <w:t>_Note_Copyright))</w:t>
      </w:r>
    </w:p>
    <w:p w14:paraId="2F9646D2" w14:textId="3F44E9E3" w:rsidR="000438E5" w:rsidRPr="00461674" w:rsidRDefault="00461674" w:rsidP="000438E5">
      <w:pPr>
        <w:pStyle w:val="berschrift3"/>
        <w:spacing w:before="0" w:after="0"/>
        <w:rPr>
          <w:b w:val="0"/>
        </w:rPr>
      </w:pPr>
      <w:r w:rsidRPr="00461674">
        <w:rPr>
          <w:b w:val="0"/>
        </w:rPr>
        <w:t xml:space="preserve">„Mit dem MX-System können wir die Wertschöpfung im Fabrikdurchlauf nach vorn verlagern und dadurch insgesamt eine viel effizientere Produktion erreichen“, so Ludger </w:t>
      </w:r>
      <w:proofErr w:type="spellStart"/>
      <w:r w:rsidRPr="00461674">
        <w:rPr>
          <w:b w:val="0"/>
        </w:rPr>
        <w:t>Martinschledde</w:t>
      </w:r>
      <w:proofErr w:type="spellEnd"/>
      <w:r w:rsidRPr="00461674">
        <w:rPr>
          <w:b w:val="0"/>
        </w:rPr>
        <w:t>, Schirmer Maschinen GmbH (r.) – neben Daniel Siegenbrink, Produktmanager MX-System bei Beckhoff.</w:t>
      </w:r>
    </w:p>
    <w:p w14:paraId="3327AB86" w14:textId="77777777" w:rsidR="000438E5" w:rsidRPr="002F07BD" w:rsidRDefault="000438E5" w:rsidP="000438E5">
      <w:pPr>
        <w:rPr>
          <w:b/>
          <w:bCs/>
          <w:lang w:val="en-US"/>
        </w:rPr>
      </w:pPr>
      <w:r w:rsidRPr="002F07BD">
        <w:rPr>
          <w:b/>
          <w:bCs/>
          <w:lang w:val="en-US"/>
        </w:rPr>
        <w:t xml:space="preserve">Bild: © Beckhoff </w:t>
      </w:r>
    </w:p>
    <w:p w14:paraId="72BBBB06" w14:textId="77777777" w:rsidR="000438E5" w:rsidRPr="002F07BD" w:rsidRDefault="000438E5" w:rsidP="00341630">
      <w:pPr>
        <w:rPr>
          <w:b/>
          <w:bCs/>
          <w:lang w:val="en-US"/>
        </w:rPr>
      </w:pPr>
    </w:p>
    <w:p w14:paraId="40469C7C" w14:textId="55DA66B9" w:rsidR="000438E5" w:rsidRPr="000438E5" w:rsidRDefault="000438E5" w:rsidP="000438E5">
      <w:pPr>
        <w:rPr>
          <w:b/>
          <w:lang w:val="en-US"/>
        </w:rPr>
      </w:pPr>
      <w:r w:rsidRPr="000438E5">
        <w:rPr>
          <w:b/>
          <w:lang w:val="en-US"/>
        </w:rPr>
        <w:t>((Beckhoff_Schirmer_Germany_2024_0</w:t>
      </w:r>
      <w:r w:rsidR="00461674">
        <w:rPr>
          <w:b/>
          <w:lang w:val="en-US"/>
        </w:rPr>
        <w:t>5</w:t>
      </w:r>
      <w:r w:rsidRPr="000438E5">
        <w:rPr>
          <w:b/>
          <w:lang w:val="en-US"/>
        </w:rPr>
        <w:t>_Note_Copyright))</w:t>
      </w:r>
    </w:p>
    <w:p w14:paraId="6FEE162A" w14:textId="0F40A8EE" w:rsidR="000438E5" w:rsidRPr="00461674" w:rsidRDefault="00461674" w:rsidP="000438E5">
      <w:pPr>
        <w:pStyle w:val="berschrift3"/>
        <w:spacing w:before="0" w:after="0"/>
        <w:rPr>
          <w:b w:val="0"/>
        </w:rPr>
      </w:pPr>
      <w:r w:rsidRPr="00461674">
        <w:rPr>
          <w:b w:val="0"/>
        </w:rPr>
        <w:lastRenderedPageBreak/>
        <w:t>Die komplette Maschine wird über ein kundenspezifisches Beckhoff Control Panel eingerichtet und bedient.</w:t>
      </w:r>
    </w:p>
    <w:p w14:paraId="1BD53049" w14:textId="77777777" w:rsidR="000438E5" w:rsidRPr="000438E5" w:rsidRDefault="000438E5" w:rsidP="000438E5">
      <w:pPr>
        <w:rPr>
          <w:b/>
          <w:bCs/>
          <w:lang w:val="en-US"/>
        </w:rPr>
      </w:pPr>
      <w:r w:rsidRPr="000438E5">
        <w:rPr>
          <w:b/>
          <w:bCs/>
          <w:lang w:val="en-US"/>
        </w:rPr>
        <w:t xml:space="preserve">Bild: © Beckhoff </w:t>
      </w:r>
    </w:p>
    <w:p w14:paraId="60DE03DA" w14:textId="77777777" w:rsidR="000438E5" w:rsidRDefault="000438E5" w:rsidP="00341630">
      <w:pPr>
        <w:rPr>
          <w:b/>
          <w:bCs/>
          <w:lang w:val="en-US"/>
        </w:rPr>
      </w:pPr>
    </w:p>
    <w:p w14:paraId="311B00AB" w14:textId="42A1CA47" w:rsidR="000438E5" w:rsidRPr="000438E5" w:rsidRDefault="000438E5" w:rsidP="000438E5">
      <w:pPr>
        <w:rPr>
          <w:b/>
          <w:lang w:val="en-US"/>
        </w:rPr>
      </w:pPr>
      <w:r w:rsidRPr="000438E5">
        <w:rPr>
          <w:b/>
          <w:lang w:val="en-US"/>
        </w:rPr>
        <w:t>((Beckhoff_Schirmer_Germany_2024_0</w:t>
      </w:r>
      <w:r w:rsidR="00461674">
        <w:rPr>
          <w:b/>
          <w:lang w:val="en-US"/>
        </w:rPr>
        <w:t>6</w:t>
      </w:r>
      <w:r w:rsidRPr="000438E5">
        <w:rPr>
          <w:b/>
          <w:lang w:val="en-US"/>
        </w:rPr>
        <w:t>_Note_Copyright))</w:t>
      </w:r>
    </w:p>
    <w:p w14:paraId="73F56640" w14:textId="0B402488" w:rsidR="000438E5" w:rsidRPr="00461674" w:rsidRDefault="00461674" w:rsidP="000438E5">
      <w:pPr>
        <w:pStyle w:val="berschrift3"/>
        <w:spacing w:before="0" w:after="0"/>
        <w:rPr>
          <w:b w:val="0"/>
        </w:rPr>
      </w:pPr>
      <w:r w:rsidRPr="00461674">
        <w:rPr>
          <w:b w:val="0"/>
        </w:rPr>
        <w:t>Das Belademagazin benötigt lediglich zwei 48-V-Servoantriebe und einige digitale Signale, wofür sich die kompakte einreihige MX-System-</w:t>
      </w:r>
      <w:proofErr w:type="spellStart"/>
      <w:r w:rsidRPr="00461674">
        <w:rPr>
          <w:b w:val="0"/>
        </w:rPr>
        <w:t>Baseplate</w:t>
      </w:r>
      <w:proofErr w:type="spellEnd"/>
      <w:r w:rsidRPr="00461674">
        <w:rPr>
          <w:b w:val="0"/>
        </w:rPr>
        <w:t xml:space="preserve"> mit zwölf Datensteckplätzen für MX-Module mit 24/48 V DC Einspeisespannung optimal eignet.</w:t>
      </w:r>
    </w:p>
    <w:p w14:paraId="2860A60E" w14:textId="77777777" w:rsidR="000438E5" w:rsidRPr="002F07BD" w:rsidRDefault="000438E5" w:rsidP="000438E5">
      <w:pPr>
        <w:rPr>
          <w:b/>
          <w:bCs/>
        </w:rPr>
      </w:pPr>
      <w:r w:rsidRPr="002F07BD">
        <w:rPr>
          <w:b/>
          <w:bCs/>
        </w:rPr>
        <w:t xml:space="preserve">Bild: © Beckhoff </w:t>
      </w:r>
    </w:p>
    <w:p w14:paraId="49110E71" w14:textId="3D5381FB" w:rsidR="00341630" w:rsidRPr="002F07BD" w:rsidRDefault="00341630" w:rsidP="00341630">
      <w:pPr>
        <w:rPr>
          <w:bCs/>
        </w:rPr>
      </w:pPr>
    </w:p>
    <w:p w14:paraId="47AE3D3F" w14:textId="0270632C" w:rsidR="00864C33" w:rsidRPr="002F07BD" w:rsidRDefault="00864C33" w:rsidP="00341630">
      <w:pPr>
        <w:rPr>
          <w:bCs/>
        </w:rPr>
      </w:pPr>
    </w:p>
    <w:p w14:paraId="008F133D" w14:textId="173EEEAF" w:rsidR="00715E5C" w:rsidRPr="002F07BD" w:rsidRDefault="00B46CE6" w:rsidP="00715E5C">
      <w:pPr>
        <w:rPr>
          <w:b/>
          <w:bCs/>
        </w:rPr>
      </w:pPr>
      <w:r w:rsidRPr="002F07BD">
        <w:rPr>
          <w:b/>
          <w:bCs/>
        </w:rPr>
        <w:t>Autor</w:t>
      </w:r>
      <w:r w:rsidR="00715E5C" w:rsidRPr="002F07BD">
        <w:rPr>
          <w:b/>
          <w:bCs/>
        </w:rPr>
        <w:t>, Funktion/Position:</w:t>
      </w:r>
    </w:p>
    <w:p w14:paraId="64576958" w14:textId="36C638EB" w:rsidR="00E30D0D" w:rsidRDefault="007B2642" w:rsidP="00715E5C">
      <w:pPr>
        <w:rPr>
          <w:b/>
          <w:bCs/>
        </w:rPr>
      </w:pPr>
      <w:r w:rsidRPr="00461674">
        <w:t>Stefan Ziegler, Editorial Management PR, Beckhoff Automation</w:t>
      </w:r>
    </w:p>
    <w:p w14:paraId="7F051BC4" w14:textId="77777777" w:rsidR="00E904E8" w:rsidRDefault="00E904E8" w:rsidP="00200491">
      <w:pPr>
        <w:rPr>
          <w:bCs/>
        </w:rPr>
      </w:pPr>
    </w:p>
    <w:p w14:paraId="02071888" w14:textId="77777777" w:rsidR="00715E5C" w:rsidRDefault="00715E5C" w:rsidP="00200491">
      <w:pPr>
        <w:rPr>
          <w:bCs/>
        </w:rPr>
      </w:pPr>
    </w:p>
    <w:p w14:paraId="6544C34A" w14:textId="77777777" w:rsidR="002A3DC1" w:rsidRPr="008866D7" w:rsidRDefault="002A3DC1" w:rsidP="00200491">
      <w:pPr>
        <w:rPr>
          <w:bCs/>
          <w:i/>
        </w:rPr>
      </w:pPr>
      <w:r w:rsidRPr="008866D7">
        <w:rPr>
          <w:bCs/>
          <w:i/>
        </w:rPr>
        <w:t>Dieser Artikel ist für die angeford</w:t>
      </w:r>
      <w:r w:rsidR="008866D7" w:rsidRPr="008866D7">
        <w:rPr>
          <w:bCs/>
          <w:i/>
        </w:rPr>
        <w:t>erte Veröffentlichung bestimmt.</w:t>
      </w:r>
      <w:r w:rsidR="00715E5C">
        <w:rPr>
          <w:bCs/>
          <w:i/>
        </w:rPr>
        <w:t xml:space="preserve"> </w:t>
      </w:r>
      <w:r w:rsidRPr="008866D7">
        <w:rPr>
          <w:bCs/>
          <w:i/>
        </w:rPr>
        <w:t xml:space="preserve">Weitere Veröffentlichungen in anderen Medien müssen separat mit dem Autor </w:t>
      </w:r>
      <w:r w:rsidR="008866D7" w:rsidRPr="008866D7">
        <w:rPr>
          <w:bCs/>
          <w:i/>
        </w:rPr>
        <w:t>des Artikels vereinbart werden.</w:t>
      </w:r>
    </w:p>
    <w:p w14:paraId="1A04DC55" w14:textId="77777777" w:rsidR="001C2306" w:rsidRPr="008866D7" w:rsidRDefault="001C2306" w:rsidP="00200491">
      <w:pPr>
        <w:rPr>
          <w:bCs/>
          <w:i/>
        </w:rPr>
      </w:pPr>
    </w:p>
    <w:p w14:paraId="47856951" w14:textId="77777777" w:rsidR="002A3DC1" w:rsidRPr="008866D7" w:rsidRDefault="000C0643" w:rsidP="000C0643">
      <w:pPr>
        <w:rPr>
          <w:bCs/>
          <w:i/>
        </w:rPr>
      </w:pPr>
      <w:r w:rsidRPr="000C0643">
        <w:rPr>
          <w:bCs/>
          <w:i/>
        </w:rPr>
        <w:t>Bitte senden Sie uns ein Belegexemplar und ein Veröffentlichungs-PDF nach Veröffentlichung. Vielen Dank!</w:t>
      </w:r>
    </w:p>
    <w:sectPr w:rsidR="002A3DC1" w:rsidRPr="008866D7" w:rsidSect="00C27D73">
      <w:headerReference w:type="default" r:id="rId8"/>
      <w:footerReference w:type="default" r:id="rId9"/>
      <w:pgSz w:w="11906" w:h="16838"/>
      <w:pgMar w:top="3459" w:right="2125" w:bottom="1985" w:left="3572" w:header="1418"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A8010" w14:textId="77777777" w:rsidR="006615C5" w:rsidRDefault="006615C5">
      <w:r>
        <w:separator/>
      </w:r>
    </w:p>
  </w:endnote>
  <w:endnote w:type="continuationSeparator" w:id="0">
    <w:p w14:paraId="5978B191" w14:textId="77777777" w:rsidR="006615C5" w:rsidRDefault="00661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FrutigerLTPro-Condensed">
    <w:altName w:val="MS Gothic"/>
    <w:panose1 w:val="00000000000000000000"/>
    <w:charset w:val="80"/>
    <w:family w:val="auto"/>
    <w:notTrueType/>
    <w:pitch w:val="default"/>
    <w:sig w:usb0="00000083" w:usb1="08070000" w:usb2="00000010" w:usb3="00000000" w:csb0="00020009"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55">
    <w:panose1 w:val="00000000000000000000"/>
    <w:charset w:val="00"/>
    <w:family w:val="swiss"/>
    <w:notTrueType/>
    <w:pitch w:val="variable"/>
    <w:sig w:usb0="00000003" w:usb1="00000000" w:usb2="00000000" w:usb3="00000000" w:csb0="00000001" w:csb1="00000000"/>
  </w:font>
  <w:font w:name="Bodoni PosterCompres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utiger-Cn">
    <w:altName w:val="Courier New"/>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02" w:type="dxa"/>
      <w:tblInd w:w="-72" w:type="dxa"/>
      <w:tblLayout w:type="fixed"/>
      <w:tblCellMar>
        <w:left w:w="70" w:type="dxa"/>
        <w:right w:w="70" w:type="dxa"/>
      </w:tblCellMar>
      <w:tblLook w:val="0000" w:firstRow="0" w:lastRow="0" w:firstColumn="0" w:lastColumn="0" w:noHBand="0" w:noVBand="0"/>
    </w:tblPr>
    <w:tblGrid>
      <w:gridCol w:w="3142"/>
      <w:gridCol w:w="2760"/>
    </w:tblGrid>
    <w:tr w:rsidR="00941651" w14:paraId="6FD7D94A" w14:textId="77777777">
      <w:trPr>
        <w:cantSplit/>
      </w:trPr>
      <w:tc>
        <w:tcPr>
          <w:tcW w:w="3142" w:type="dxa"/>
        </w:tcPr>
        <w:p w14:paraId="0A126CB1" w14:textId="77777777" w:rsidR="001210DE" w:rsidRDefault="00356567" w:rsidP="00941651">
          <w:pPr>
            <w:pStyle w:val="Kopfzeile"/>
            <w:spacing w:line="240" w:lineRule="auto"/>
            <w:ind w:left="72"/>
            <w:rPr>
              <w:b/>
              <w:color w:val="000000"/>
              <w:sz w:val="16"/>
              <w:szCs w:val="16"/>
              <w:lang w:val="en-US"/>
            </w:rPr>
          </w:pPr>
          <w:r>
            <w:rPr>
              <w:b/>
              <w:color w:val="000000"/>
              <w:sz w:val="16"/>
              <w:szCs w:val="16"/>
              <w:lang w:val="en-US"/>
            </w:rPr>
            <w:t>Beckhoff Automation</w:t>
          </w:r>
        </w:p>
        <w:p w14:paraId="7FE08402" w14:textId="77777777" w:rsidR="00941651" w:rsidRDefault="00941651" w:rsidP="00941651">
          <w:pPr>
            <w:pStyle w:val="Kopfzeile"/>
            <w:spacing w:line="240" w:lineRule="auto"/>
            <w:ind w:left="72"/>
            <w:rPr>
              <w:b/>
              <w:sz w:val="16"/>
              <w:szCs w:val="16"/>
              <w:lang w:val="en-US"/>
            </w:rPr>
          </w:pPr>
          <w:r>
            <w:rPr>
              <w:b/>
              <w:color w:val="000000"/>
              <w:sz w:val="16"/>
              <w:szCs w:val="16"/>
              <w:lang w:val="en-US"/>
            </w:rPr>
            <w:t>GmbH &amp; Co. KG</w:t>
          </w:r>
        </w:p>
        <w:p w14:paraId="63354C64" w14:textId="77777777" w:rsidR="00941651" w:rsidRPr="00864C33" w:rsidRDefault="00941651" w:rsidP="00941651">
          <w:pPr>
            <w:pStyle w:val="Kopfzeile"/>
            <w:spacing w:line="240" w:lineRule="auto"/>
            <w:ind w:left="72"/>
            <w:rPr>
              <w:sz w:val="16"/>
              <w:szCs w:val="16"/>
              <w:lang w:val="en-US"/>
            </w:rPr>
          </w:pPr>
          <w:r w:rsidRPr="00864C33">
            <w:rPr>
              <w:color w:val="000000"/>
              <w:sz w:val="16"/>
              <w:szCs w:val="16"/>
              <w:lang w:val="en-US"/>
            </w:rPr>
            <w:t>Hülshorstweg 20</w:t>
          </w:r>
        </w:p>
        <w:p w14:paraId="0EC08859" w14:textId="77777777" w:rsidR="00941651" w:rsidRDefault="00941651" w:rsidP="00941651">
          <w:pPr>
            <w:pStyle w:val="Kopfzeile"/>
            <w:spacing w:line="240" w:lineRule="auto"/>
            <w:ind w:left="72"/>
            <w:rPr>
              <w:sz w:val="16"/>
              <w:szCs w:val="16"/>
            </w:rPr>
          </w:pPr>
          <w:r>
            <w:rPr>
              <w:color w:val="000000"/>
              <w:sz w:val="16"/>
              <w:szCs w:val="16"/>
            </w:rPr>
            <w:t>33415 Verl, Germany</w:t>
          </w:r>
        </w:p>
        <w:p w14:paraId="0B3B8704" w14:textId="77777777" w:rsidR="00941651" w:rsidRDefault="00941651" w:rsidP="00941651">
          <w:pPr>
            <w:pStyle w:val="Kopfzeile"/>
            <w:spacing w:line="240" w:lineRule="auto"/>
            <w:ind w:left="72"/>
            <w:rPr>
              <w:sz w:val="16"/>
              <w:szCs w:val="16"/>
            </w:rPr>
          </w:pPr>
          <w:r>
            <w:rPr>
              <w:color w:val="000000"/>
              <w:sz w:val="16"/>
              <w:szCs w:val="16"/>
            </w:rPr>
            <w:t>Telefon:</w:t>
          </w:r>
          <w:r>
            <w:rPr>
              <w:color w:val="000000"/>
              <w:sz w:val="16"/>
              <w:szCs w:val="16"/>
              <w:lang w:val="it-IT"/>
            </w:rPr>
            <w:t xml:space="preserve"> </w:t>
          </w:r>
          <w:r>
            <w:rPr>
              <w:color w:val="000000"/>
              <w:sz w:val="16"/>
              <w:szCs w:val="16"/>
            </w:rPr>
            <w:t>+49 5246 963-0</w:t>
          </w:r>
        </w:p>
        <w:p w14:paraId="05B75F47" w14:textId="466C108C" w:rsidR="00941651" w:rsidRDefault="00941651" w:rsidP="00941651">
          <w:pPr>
            <w:pStyle w:val="Kopfzeile"/>
            <w:spacing w:line="240" w:lineRule="auto"/>
            <w:ind w:left="72"/>
            <w:rPr>
              <w:sz w:val="16"/>
              <w:szCs w:val="16"/>
            </w:rPr>
          </w:pPr>
          <w:r>
            <w:rPr>
              <w:color w:val="000000"/>
              <w:sz w:val="16"/>
              <w:szCs w:val="16"/>
            </w:rPr>
            <w:t>E-Mail:</w:t>
          </w:r>
          <w:r>
            <w:rPr>
              <w:color w:val="000000"/>
              <w:sz w:val="16"/>
              <w:szCs w:val="16"/>
              <w:lang w:val="it-IT"/>
            </w:rPr>
            <w:t xml:space="preserve"> </w:t>
          </w:r>
          <w:hyperlink r:id="rId1" w:history="1">
            <w:r>
              <w:rPr>
                <w:rStyle w:val="Hyperlink"/>
                <w:sz w:val="16"/>
                <w:szCs w:val="16"/>
                <w:lang w:val="it-IT"/>
              </w:rPr>
              <w:t>info@beckhoff.</w:t>
            </w:r>
          </w:hyperlink>
          <w:r w:rsidR="007972CD">
            <w:rPr>
              <w:rStyle w:val="Hyperlink"/>
              <w:sz w:val="16"/>
              <w:szCs w:val="16"/>
              <w:lang w:val="it-IT"/>
            </w:rPr>
            <w:t>com</w:t>
          </w:r>
        </w:p>
        <w:p w14:paraId="66CECA75" w14:textId="653FFAD4" w:rsidR="00941651" w:rsidRDefault="002F07BD" w:rsidP="00941651">
          <w:pPr>
            <w:pStyle w:val="Kopfzeile"/>
            <w:spacing w:line="240" w:lineRule="auto"/>
            <w:ind w:left="72"/>
            <w:rPr>
              <w:sz w:val="16"/>
              <w:szCs w:val="16"/>
            </w:rPr>
          </w:pPr>
          <w:hyperlink r:id="rId2" w:history="1">
            <w:r w:rsidR="00941651">
              <w:rPr>
                <w:rStyle w:val="Hyperlink"/>
                <w:sz w:val="16"/>
                <w:szCs w:val="16"/>
              </w:rPr>
              <w:t>www.beckhoff.</w:t>
            </w:r>
          </w:hyperlink>
          <w:r w:rsidR="007972CD">
            <w:rPr>
              <w:rStyle w:val="Hyperlink"/>
              <w:sz w:val="16"/>
              <w:szCs w:val="16"/>
            </w:rPr>
            <w:t>com</w:t>
          </w:r>
        </w:p>
      </w:tc>
      <w:tc>
        <w:tcPr>
          <w:tcW w:w="2760" w:type="dxa"/>
        </w:tcPr>
        <w:p w14:paraId="2639D607" w14:textId="77777777" w:rsidR="00941651" w:rsidRDefault="00941651" w:rsidP="00941651">
          <w:pPr>
            <w:pStyle w:val="Kopfzeile"/>
            <w:spacing w:line="240" w:lineRule="auto"/>
            <w:rPr>
              <w:b/>
              <w:bCs/>
              <w:color w:val="000000"/>
              <w:sz w:val="16"/>
              <w:szCs w:val="16"/>
            </w:rPr>
          </w:pPr>
          <w:r>
            <w:rPr>
              <w:b/>
              <w:bCs/>
              <w:color w:val="000000"/>
              <w:sz w:val="16"/>
              <w:szCs w:val="16"/>
            </w:rPr>
            <w:t>Pressekontakt</w:t>
          </w:r>
        </w:p>
        <w:p w14:paraId="2D47B69D" w14:textId="77777777" w:rsidR="001F32E0" w:rsidRDefault="001F32E0" w:rsidP="001F32E0">
          <w:pPr>
            <w:pStyle w:val="Kopfzeile"/>
            <w:spacing w:line="240" w:lineRule="auto"/>
            <w:rPr>
              <w:color w:val="000000"/>
              <w:sz w:val="16"/>
              <w:szCs w:val="16"/>
            </w:rPr>
          </w:pPr>
          <w:r>
            <w:rPr>
              <w:color w:val="000000"/>
              <w:sz w:val="16"/>
              <w:szCs w:val="16"/>
            </w:rPr>
            <w:t>Vera Schnatmeyer</w:t>
          </w:r>
        </w:p>
        <w:p w14:paraId="33357E93" w14:textId="77777777" w:rsidR="001F32E0" w:rsidRDefault="001F32E0" w:rsidP="001F32E0">
          <w:pPr>
            <w:pStyle w:val="Kopfzeile"/>
            <w:spacing w:line="240" w:lineRule="auto"/>
            <w:rPr>
              <w:color w:val="000000"/>
              <w:sz w:val="16"/>
              <w:szCs w:val="16"/>
            </w:rPr>
          </w:pPr>
          <w:r>
            <w:rPr>
              <w:color w:val="000000"/>
              <w:sz w:val="16"/>
              <w:szCs w:val="16"/>
            </w:rPr>
            <w:t>Stefan Ziegler</w:t>
          </w:r>
        </w:p>
        <w:p w14:paraId="2645A991" w14:textId="77777777" w:rsidR="001F32E0" w:rsidRDefault="001F32E0" w:rsidP="001F32E0">
          <w:pPr>
            <w:pStyle w:val="Kopfzeile"/>
            <w:spacing w:line="240" w:lineRule="auto"/>
            <w:rPr>
              <w:color w:val="000000"/>
              <w:sz w:val="16"/>
              <w:szCs w:val="16"/>
            </w:rPr>
          </w:pPr>
          <w:r>
            <w:rPr>
              <w:color w:val="000000"/>
              <w:sz w:val="16"/>
              <w:szCs w:val="16"/>
            </w:rPr>
            <w:t>Telefon: +49 5246 963-136 (vs)</w:t>
          </w:r>
        </w:p>
        <w:p w14:paraId="5986E32F" w14:textId="77777777" w:rsidR="001F32E0" w:rsidRDefault="001F32E0" w:rsidP="001F32E0">
          <w:pPr>
            <w:pStyle w:val="Kopfzeile"/>
            <w:spacing w:line="240" w:lineRule="auto"/>
          </w:pPr>
          <w:r>
            <w:rPr>
              <w:color w:val="000000"/>
              <w:sz w:val="16"/>
              <w:szCs w:val="16"/>
            </w:rPr>
            <w:t>Telefon: +49 5246 963-5991 (sz)</w:t>
          </w:r>
        </w:p>
        <w:p w14:paraId="26C38DA0" w14:textId="3B62C0B4" w:rsidR="00941651" w:rsidRDefault="00941651" w:rsidP="00941651">
          <w:pPr>
            <w:pStyle w:val="Kopfzeile"/>
            <w:spacing w:line="240" w:lineRule="auto"/>
            <w:rPr>
              <w:rStyle w:val="Hyperlink"/>
            </w:rPr>
          </w:pPr>
          <w:r>
            <w:rPr>
              <w:color w:val="000000"/>
              <w:sz w:val="16"/>
              <w:szCs w:val="16"/>
            </w:rPr>
            <w:t xml:space="preserve">E-Mail: </w:t>
          </w:r>
          <w:hyperlink r:id="rId3" w:history="1">
            <w:r>
              <w:rPr>
                <w:rStyle w:val="Hyperlink"/>
                <w:sz w:val="16"/>
                <w:szCs w:val="16"/>
              </w:rPr>
              <w:t>presse@beckhoff.</w:t>
            </w:r>
          </w:hyperlink>
          <w:r w:rsidR="007972CD">
            <w:rPr>
              <w:rStyle w:val="Hyperlink"/>
              <w:sz w:val="16"/>
              <w:szCs w:val="16"/>
            </w:rPr>
            <w:t>com</w:t>
          </w:r>
        </w:p>
        <w:p w14:paraId="371D0865" w14:textId="3928D893" w:rsidR="00941651" w:rsidRDefault="002F07BD" w:rsidP="00941651">
          <w:pPr>
            <w:pStyle w:val="Kopfzeile"/>
            <w:spacing w:line="240" w:lineRule="auto"/>
            <w:rPr>
              <w:color w:val="000000"/>
              <w:lang w:val="it-IT"/>
            </w:rPr>
          </w:pPr>
          <w:hyperlink r:id="rId4" w:history="1">
            <w:r w:rsidR="00941651">
              <w:rPr>
                <w:rStyle w:val="Hyperlink"/>
                <w:sz w:val="16"/>
                <w:szCs w:val="16"/>
                <w:lang w:val="it-IT"/>
              </w:rPr>
              <w:t>www.beckhoff.</w:t>
            </w:r>
            <w:r w:rsidR="007972CD">
              <w:rPr>
                <w:rStyle w:val="Hyperlink"/>
                <w:sz w:val="16"/>
                <w:szCs w:val="16"/>
                <w:lang w:val="it-IT"/>
              </w:rPr>
              <w:t>com</w:t>
            </w:r>
            <w:r w:rsidR="00941651">
              <w:rPr>
                <w:rStyle w:val="Hyperlink"/>
                <w:sz w:val="16"/>
                <w:szCs w:val="16"/>
                <w:lang w:val="it-IT"/>
              </w:rPr>
              <w:t>/presse</w:t>
            </w:r>
          </w:hyperlink>
        </w:p>
      </w:tc>
    </w:tr>
  </w:tbl>
  <w:p w14:paraId="46B7DA7A" w14:textId="77777777" w:rsidR="00D93A56" w:rsidRDefault="00D93A56">
    <w:pPr>
      <w:pStyle w:val="Fuzeile"/>
      <w:rPr>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62A5B" w14:textId="77777777" w:rsidR="006615C5" w:rsidRDefault="006615C5">
      <w:r>
        <w:separator/>
      </w:r>
    </w:p>
  </w:footnote>
  <w:footnote w:type="continuationSeparator" w:id="0">
    <w:p w14:paraId="09825476" w14:textId="77777777" w:rsidR="006615C5" w:rsidRDefault="00661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Ind w:w="-2325" w:type="dxa"/>
      <w:tblLayout w:type="fixed"/>
      <w:tblCellMar>
        <w:left w:w="70" w:type="dxa"/>
        <w:right w:w="70" w:type="dxa"/>
      </w:tblCellMar>
      <w:tblLook w:val="0000" w:firstRow="0" w:lastRow="0" w:firstColumn="0" w:lastColumn="0" w:noHBand="0" w:noVBand="0"/>
    </w:tblPr>
    <w:tblGrid>
      <w:gridCol w:w="4678"/>
      <w:gridCol w:w="5670"/>
    </w:tblGrid>
    <w:tr w:rsidR="00D93A56" w14:paraId="20D77165" w14:textId="77777777">
      <w:trPr>
        <w:cantSplit/>
        <w:trHeight w:hRule="exact" w:val="1400"/>
      </w:trPr>
      <w:tc>
        <w:tcPr>
          <w:tcW w:w="4678" w:type="dxa"/>
        </w:tcPr>
        <w:p w14:paraId="55E9AFEC" w14:textId="77777777" w:rsidR="002F07BD" w:rsidRPr="002F07BD" w:rsidRDefault="002F07BD" w:rsidP="002F07BD">
          <w:pPr>
            <w:pStyle w:val="Kopfzeile"/>
            <w:rPr>
              <w:b/>
              <w:bCs/>
              <w:i/>
              <w:iCs/>
              <w:color w:val="FF0000"/>
              <w:sz w:val="22"/>
              <w:szCs w:val="22"/>
            </w:rPr>
          </w:pPr>
          <w:r w:rsidRPr="002F07BD">
            <w:rPr>
              <w:b/>
              <w:bCs/>
              <w:i/>
              <w:iCs/>
              <w:color w:val="FF0000"/>
              <w:sz w:val="22"/>
              <w:szCs w:val="22"/>
            </w:rPr>
            <w:t>Hintergrundinformationen</w:t>
          </w:r>
        </w:p>
        <w:p w14:paraId="03C4A35C" w14:textId="31F9C43A" w:rsidR="00D93A56" w:rsidRPr="002F07BD" w:rsidRDefault="002F07BD" w:rsidP="002F07BD">
          <w:pPr>
            <w:pStyle w:val="Kopfzeile"/>
            <w:rPr>
              <w:b/>
              <w:bCs/>
              <w:sz w:val="22"/>
              <w:szCs w:val="22"/>
            </w:rPr>
          </w:pPr>
          <w:r w:rsidRPr="002F07BD">
            <w:rPr>
              <w:b/>
              <w:bCs/>
              <w:i/>
              <w:iCs/>
              <w:color w:val="FF0000"/>
              <w:sz w:val="22"/>
              <w:szCs w:val="22"/>
            </w:rPr>
            <w:t>Veröffentlichung in der Fachpresse bitte nur in Abstimmung</w:t>
          </w:r>
        </w:p>
      </w:tc>
      <w:tc>
        <w:tcPr>
          <w:tcW w:w="5670" w:type="dxa"/>
        </w:tcPr>
        <w:p w14:paraId="29BBB33A" w14:textId="77777777" w:rsidR="00D93A56" w:rsidRDefault="00D93A56">
          <w:pPr>
            <w:pStyle w:val="Kopfzeile"/>
            <w:jc w:val="right"/>
          </w:pPr>
          <w:r>
            <w:rPr>
              <w:noProof/>
            </w:rPr>
            <w:drawing>
              <wp:inline distT="0" distB="0" distL="0" distR="0" wp14:anchorId="7F4A6860" wp14:editId="64933305">
                <wp:extent cx="2901950" cy="246380"/>
                <wp:effectExtent l="0" t="0" r="0" b="1270"/>
                <wp:docPr id="2" name="Bild 2" descr="beckhoff_logo_nat_red_a4_P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ckhoff_logo_nat_red_a4_Pres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01950" cy="246380"/>
                        </a:xfrm>
                        <a:prstGeom prst="rect">
                          <a:avLst/>
                        </a:prstGeom>
                        <a:noFill/>
                        <a:ln>
                          <a:noFill/>
                        </a:ln>
                      </pic:spPr>
                    </pic:pic>
                  </a:graphicData>
                </a:graphic>
              </wp:inline>
            </w:drawing>
          </w:r>
        </w:p>
      </w:tc>
    </w:tr>
    <w:tr w:rsidR="00D93A56" w14:paraId="7C0C2526" w14:textId="77777777">
      <w:trPr>
        <w:cantSplit/>
      </w:trPr>
      <w:tc>
        <w:tcPr>
          <w:tcW w:w="4678" w:type="dxa"/>
        </w:tcPr>
        <w:p w14:paraId="0425E173" w14:textId="77777777" w:rsidR="00D93A56" w:rsidRDefault="00D93A56" w:rsidP="00371A54">
          <w:pPr>
            <w:pStyle w:val="berschrift4"/>
          </w:pPr>
        </w:p>
      </w:tc>
      <w:tc>
        <w:tcPr>
          <w:tcW w:w="5670" w:type="dxa"/>
        </w:tcPr>
        <w:p w14:paraId="3C469D45" w14:textId="77777777" w:rsidR="00D93A56" w:rsidRDefault="00D93A56" w:rsidP="00ED445E">
          <w:pPr>
            <w:pStyle w:val="berschrift4"/>
            <w:jc w:val="right"/>
          </w:pPr>
        </w:p>
      </w:tc>
    </w:tr>
    <w:tr w:rsidR="00D93A56" w14:paraId="584FB4E9" w14:textId="77777777">
      <w:trPr>
        <w:cantSplit/>
      </w:trPr>
      <w:tc>
        <w:tcPr>
          <w:tcW w:w="4678" w:type="dxa"/>
        </w:tcPr>
        <w:p w14:paraId="78FA0EC6" w14:textId="77777777" w:rsidR="00D93A56" w:rsidRPr="008140C8" w:rsidRDefault="00E42E6D" w:rsidP="006802F5">
          <w:pPr>
            <w:rPr>
              <w:lang w:val="en-US"/>
            </w:rPr>
          </w:pPr>
          <w:r w:rsidRPr="00E42E6D">
            <w:rPr>
              <w:lang w:val="en-US"/>
            </w:rPr>
            <w:t>Applikationsbericht</w:t>
          </w:r>
        </w:p>
      </w:tc>
      <w:tc>
        <w:tcPr>
          <w:tcW w:w="5670" w:type="dxa"/>
        </w:tcPr>
        <w:p w14:paraId="2C15B865" w14:textId="77777777" w:rsidR="00D93A56" w:rsidRDefault="00D93A56" w:rsidP="00A77113">
          <w:pPr>
            <w:pStyle w:val="berschrift4"/>
            <w:jc w:val="right"/>
          </w:pPr>
          <w:r>
            <w:rPr>
              <w:lang w:val="en-GB"/>
            </w:rPr>
            <w:t xml:space="preserve">Seite </w:t>
          </w:r>
          <w:r>
            <w:rPr>
              <w:rStyle w:val="Seitenzahl"/>
              <w:lang w:val="en-GB"/>
            </w:rPr>
            <w:fldChar w:fldCharType="begin"/>
          </w:r>
          <w:r>
            <w:rPr>
              <w:rStyle w:val="Seitenzahl"/>
              <w:lang w:val="en-GB"/>
            </w:rPr>
            <w:instrText xml:space="preserve"> PAGE </w:instrText>
          </w:r>
          <w:r>
            <w:rPr>
              <w:rStyle w:val="Seitenzahl"/>
              <w:lang w:val="en-GB"/>
            </w:rPr>
            <w:fldChar w:fldCharType="separate"/>
          </w:r>
          <w:r w:rsidR="00997197">
            <w:rPr>
              <w:rStyle w:val="Seitenzahl"/>
              <w:noProof/>
              <w:lang w:val="en-GB"/>
            </w:rPr>
            <w:t>2</w:t>
          </w:r>
          <w:r>
            <w:rPr>
              <w:rStyle w:val="Seitenzahl"/>
              <w:lang w:val="en-GB"/>
            </w:rPr>
            <w:fldChar w:fldCharType="end"/>
          </w:r>
          <w:r>
            <w:rPr>
              <w:rStyle w:val="Seitenzahl"/>
              <w:lang w:val="en-GB"/>
            </w:rPr>
            <w:t xml:space="preserve"> von </w:t>
          </w:r>
          <w:r>
            <w:rPr>
              <w:rStyle w:val="Seitenzahl"/>
              <w:lang w:val="en-GB"/>
            </w:rPr>
            <w:fldChar w:fldCharType="begin"/>
          </w:r>
          <w:r>
            <w:rPr>
              <w:rStyle w:val="Seitenzahl"/>
              <w:lang w:val="en-GB"/>
            </w:rPr>
            <w:instrText xml:space="preserve"> NUMPAGES </w:instrText>
          </w:r>
          <w:r>
            <w:rPr>
              <w:rStyle w:val="Seitenzahl"/>
              <w:lang w:val="en-GB"/>
            </w:rPr>
            <w:fldChar w:fldCharType="separate"/>
          </w:r>
          <w:r w:rsidR="00997197">
            <w:rPr>
              <w:rStyle w:val="Seitenzahl"/>
              <w:noProof/>
              <w:lang w:val="en-GB"/>
            </w:rPr>
            <w:t>2</w:t>
          </w:r>
          <w:r>
            <w:rPr>
              <w:rStyle w:val="Seitenzahl"/>
              <w:lang w:val="en-GB"/>
            </w:rPr>
            <w:fldChar w:fldCharType="end"/>
          </w:r>
        </w:p>
      </w:tc>
    </w:tr>
  </w:tbl>
  <w:p w14:paraId="04DC2DA8" w14:textId="77777777" w:rsidR="00D93A56" w:rsidRDefault="00D93A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65pt;height:14.65pt" o:bullet="t">
        <v:imagedata r:id="rId1" o:title="mso5D2"/>
      </v:shape>
    </w:pict>
  </w:numPicBullet>
  <w:abstractNum w:abstractNumId="0" w15:restartNumberingAfterBreak="0">
    <w:nsid w:val="FFFFFF7C"/>
    <w:multiLevelType w:val="singleLevel"/>
    <w:tmpl w:val="4F4C942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61642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F87EC2C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4FFC0F2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835E5162"/>
    <w:lvl w:ilvl="0">
      <w:start w:val="1"/>
      <w:numFmt w:val="bullet"/>
      <w:pStyle w:val="Aufzhlungszeichen5"/>
      <w:lvlText w:val=""/>
      <w:lvlJc w:val="left"/>
      <w:pPr>
        <w:tabs>
          <w:tab w:val="num" w:pos="1492"/>
        </w:tabs>
        <w:ind w:left="1492" w:hanging="360"/>
      </w:pPr>
      <w:rPr>
        <w:rFonts w:ascii="Symbol" w:hAnsi="Symbol" w:cs="Times New Roman" w:hint="default"/>
      </w:rPr>
    </w:lvl>
  </w:abstractNum>
  <w:abstractNum w:abstractNumId="5" w15:restartNumberingAfterBreak="0">
    <w:nsid w:val="FFFFFF81"/>
    <w:multiLevelType w:val="singleLevel"/>
    <w:tmpl w:val="428A350A"/>
    <w:lvl w:ilvl="0">
      <w:start w:val="1"/>
      <w:numFmt w:val="bullet"/>
      <w:pStyle w:val="Aufzhlungszeichen4"/>
      <w:lvlText w:val=""/>
      <w:lvlJc w:val="left"/>
      <w:pPr>
        <w:tabs>
          <w:tab w:val="num" w:pos="1209"/>
        </w:tabs>
        <w:ind w:left="1209" w:hanging="360"/>
      </w:pPr>
      <w:rPr>
        <w:rFonts w:ascii="Symbol" w:hAnsi="Symbol" w:cs="Times New Roman" w:hint="default"/>
      </w:rPr>
    </w:lvl>
  </w:abstractNum>
  <w:abstractNum w:abstractNumId="6" w15:restartNumberingAfterBreak="0">
    <w:nsid w:val="FFFFFF82"/>
    <w:multiLevelType w:val="singleLevel"/>
    <w:tmpl w:val="A3044A1C"/>
    <w:lvl w:ilvl="0">
      <w:start w:val="1"/>
      <w:numFmt w:val="bullet"/>
      <w:pStyle w:val="Aufzhlungszeichen3"/>
      <w:lvlText w:val=""/>
      <w:lvlJc w:val="left"/>
      <w:pPr>
        <w:tabs>
          <w:tab w:val="num" w:pos="926"/>
        </w:tabs>
        <w:ind w:left="926" w:hanging="360"/>
      </w:pPr>
      <w:rPr>
        <w:rFonts w:ascii="Symbol" w:hAnsi="Symbol" w:cs="Times New Roman" w:hint="default"/>
      </w:rPr>
    </w:lvl>
  </w:abstractNum>
  <w:abstractNum w:abstractNumId="7" w15:restartNumberingAfterBreak="0">
    <w:nsid w:val="FFFFFF83"/>
    <w:multiLevelType w:val="singleLevel"/>
    <w:tmpl w:val="60004502"/>
    <w:lvl w:ilvl="0">
      <w:start w:val="1"/>
      <w:numFmt w:val="bullet"/>
      <w:pStyle w:val="Aufzhlungszeichen2"/>
      <w:lvlText w:val=""/>
      <w:lvlJc w:val="left"/>
      <w:pPr>
        <w:tabs>
          <w:tab w:val="num" w:pos="643"/>
        </w:tabs>
        <w:ind w:left="643" w:hanging="360"/>
      </w:pPr>
      <w:rPr>
        <w:rFonts w:ascii="Symbol" w:hAnsi="Symbol" w:cs="Times New Roman" w:hint="default"/>
      </w:rPr>
    </w:lvl>
  </w:abstractNum>
  <w:abstractNum w:abstractNumId="8" w15:restartNumberingAfterBreak="0">
    <w:nsid w:val="FFFFFF88"/>
    <w:multiLevelType w:val="singleLevel"/>
    <w:tmpl w:val="9E5EEFF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CE76FC82"/>
    <w:lvl w:ilvl="0">
      <w:start w:val="1"/>
      <w:numFmt w:val="bullet"/>
      <w:pStyle w:val="Aufzhlungszeichen"/>
      <w:lvlText w:val=""/>
      <w:lvlJc w:val="left"/>
      <w:pPr>
        <w:tabs>
          <w:tab w:val="num" w:pos="360"/>
        </w:tabs>
        <w:ind w:left="360" w:hanging="360"/>
      </w:pPr>
      <w:rPr>
        <w:rFonts w:ascii="Symbol" w:hAnsi="Symbol" w:cs="Times New Roman" w:hint="default"/>
      </w:rPr>
    </w:lvl>
  </w:abstractNum>
  <w:abstractNum w:abstractNumId="10" w15:restartNumberingAfterBreak="0">
    <w:nsid w:val="03C547A7"/>
    <w:multiLevelType w:val="hybridMultilevel"/>
    <w:tmpl w:val="1B6A2E06"/>
    <w:lvl w:ilvl="0" w:tplc="397A77DE">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002CF5"/>
    <w:multiLevelType w:val="hybridMultilevel"/>
    <w:tmpl w:val="6FC6572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2" w15:restartNumberingAfterBreak="0">
    <w:nsid w:val="17234D35"/>
    <w:multiLevelType w:val="hybridMultilevel"/>
    <w:tmpl w:val="7CE4C268"/>
    <w:lvl w:ilvl="0" w:tplc="AA90C40C">
      <w:start w:val="8"/>
      <w:numFmt w:val="bullet"/>
      <w:lvlText w:val="–"/>
      <w:lvlJc w:val="left"/>
      <w:pPr>
        <w:tabs>
          <w:tab w:val="num" w:pos="1068"/>
        </w:tabs>
        <w:ind w:left="1068" w:hanging="360"/>
      </w:pPr>
      <w:rPr>
        <w:rFonts w:ascii="SimSun" w:eastAsia="FrutigerLTPro-Condensed" w:hAnsi="SimSun" w:cs="SimSu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6E0317"/>
    <w:multiLevelType w:val="hybridMultilevel"/>
    <w:tmpl w:val="4D96C23C"/>
    <w:lvl w:ilvl="0" w:tplc="AA90C40C">
      <w:start w:val="8"/>
      <w:numFmt w:val="bullet"/>
      <w:lvlText w:val="–"/>
      <w:lvlJc w:val="left"/>
      <w:pPr>
        <w:tabs>
          <w:tab w:val="num" w:pos="360"/>
        </w:tabs>
        <w:ind w:left="360" w:hanging="360"/>
      </w:pPr>
      <w:rPr>
        <w:rFonts w:ascii="SimSun" w:eastAsia="FrutigerLTPro-Condensed" w:hAnsi="SimSun" w:cs="SimSun"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4516827"/>
    <w:multiLevelType w:val="hybridMultilevel"/>
    <w:tmpl w:val="DC1466AA"/>
    <w:lvl w:ilvl="0" w:tplc="026ADFA6">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D0F42AD"/>
    <w:multiLevelType w:val="hybridMultilevel"/>
    <w:tmpl w:val="48F2C3CE"/>
    <w:lvl w:ilvl="0" w:tplc="349483E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06D7782"/>
    <w:multiLevelType w:val="hybridMultilevel"/>
    <w:tmpl w:val="A954872A"/>
    <w:lvl w:ilvl="0" w:tplc="48728AC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5360A29"/>
    <w:multiLevelType w:val="hybridMultilevel"/>
    <w:tmpl w:val="E5C421F6"/>
    <w:lvl w:ilvl="0" w:tplc="0407000F">
      <w:start w:val="1"/>
      <w:numFmt w:val="decimal"/>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3CBF3D11"/>
    <w:multiLevelType w:val="hybridMultilevel"/>
    <w:tmpl w:val="CF602342"/>
    <w:lvl w:ilvl="0" w:tplc="026ADFA6">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5D35111E"/>
    <w:multiLevelType w:val="hybridMultilevel"/>
    <w:tmpl w:val="D8805B56"/>
    <w:lvl w:ilvl="0" w:tplc="84DA1D3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F905E4E"/>
    <w:multiLevelType w:val="hybridMultilevel"/>
    <w:tmpl w:val="D422C694"/>
    <w:lvl w:ilvl="0" w:tplc="3AB6A0D0">
      <w:numFmt w:val="bullet"/>
      <w:lvlText w:val="-"/>
      <w:lvlJc w:val="left"/>
      <w:pPr>
        <w:tabs>
          <w:tab w:val="num" w:pos="705"/>
        </w:tabs>
        <w:ind w:left="705" w:hanging="705"/>
      </w:pPr>
      <w:rPr>
        <w:rFonts w:ascii="Arial" w:eastAsia="Times New Roman" w:hAnsi="Arial" w:cs="Aria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0E174F4"/>
    <w:multiLevelType w:val="hybridMultilevel"/>
    <w:tmpl w:val="04EE74C4"/>
    <w:lvl w:ilvl="0" w:tplc="026ADFA6">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670A3948"/>
    <w:multiLevelType w:val="hybridMultilevel"/>
    <w:tmpl w:val="A24824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816622B"/>
    <w:multiLevelType w:val="hybridMultilevel"/>
    <w:tmpl w:val="8C3414C4"/>
    <w:lvl w:ilvl="0" w:tplc="3A38F27E">
      <w:numFmt w:val="bullet"/>
      <w:lvlText w:val="-"/>
      <w:lvlJc w:val="left"/>
      <w:pPr>
        <w:ind w:left="720" w:hanging="360"/>
      </w:pPr>
      <w:rPr>
        <w:rFonts w:ascii="Calibri" w:eastAsiaTheme="minorHAnsi"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6C4D1B8D"/>
    <w:multiLevelType w:val="hybridMultilevel"/>
    <w:tmpl w:val="376E0612"/>
    <w:lvl w:ilvl="0" w:tplc="55B2FD2E">
      <w:numFmt w:val="bullet"/>
      <w:lvlText w:val="-"/>
      <w:lvlJc w:val="left"/>
      <w:pPr>
        <w:tabs>
          <w:tab w:val="num" w:pos="720"/>
        </w:tabs>
        <w:ind w:left="720" w:hanging="360"/>
      </w:pPr>
      <w:rPr>
        <w:rFonts w:ascii="Arial" w:eastAsia="Univers 55"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682AB2"/>
    <w:multiLevelType w:val="hybridMultilevel"/>
    <w:tmpl w:val="91FCF5B6"/>
    <w:lvl w:ilvl="0" w:tplc="614635AC">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702B60E8"/>
    <w:multiLevelType w:val="hybridMultilevel"/>
    <w:tmpl w:val="FB603924"/>
    <w:lvl w:ilvl="0" w:tplc="55B2FD2E">
      <w:numFmt w:val="bullet"/>
      <w:lvlText w:val="-"/>
      <w:lvlJc w:val="left"/>
      <w:pPr>
        <w:tabs>
          <w:tab w:val="num" w:pos="720"/>
        </w:tabs>
        <w:ind w:left="720" w:hanging="360"/>
      </w:pPr>
      <w:rPr>
        <w:rFonts w:ascii="Arial" w:eastAsia="Bodoni PosterCompressed"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AC797F"/>
    <w:multiLevelType w:val="hybridMultilevel"/>
    <w:tmpl w:val="136C7A46"/>
    <w:lvl w:ilvl="0" w:tplc="84DA1D3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AEE530B"/>
    <w:multiLevelType w:val="multilevel"/>
    <w:tmpl w:val="D422C694"/>
    <w:lvl w:ilvl="0">
      <w:numFmt w:val="bullet"/>
      <w:lvlText w:val="-"/>
      <w:lvlJc w:val="left"/>
      <w:pPr>
        <w:tabs>
          <w:tab w:val="num" w:pos="705"/>
        </w:tabs>
        <w:ind w:left="705" w:hanging="705"/>
      </w:pPr>
      <w:rPr>
        <w:rFonts w:ascii="Arial" w:eastAsia="Times New Roman" w:hAnsi="Arial" w:cs="Aria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AF01C56"/>
    <w:multiLevelType w:val="hybridMultilevel"/>
    <w:tmpl w:val="7D56EFDC"/>
    <w:lvl w:ilvl="0" w:tplc="84DA1D3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0360601">
    <w:abstractNumId w:val="9"/>
  </w:num>
  <w:num w:numId="2" w16cid:durableId="1023481800">
    <w:abstractNumId w:val="7"/>
  </w:num>
  <w:num w:numId="3" w16cid:durableId="1991444908">
    <w:abstractNumId w:val="6"/>
  </w:num>
  <w:num w:numId="4" w16cid:durableId="491458469">
    <w:abstractNumId w:val="5"/>
  </w:num>
  <w:num w:numId="5" w16cid:durableId="99186058">
    <w:abstractNumId w:val="4"/>
  </w:num>
  <w:num w:numId="6" w16cid:durableId="594367207">
    <w:abstractNumId w:val="8"/>
  </w:num>
  <w:num w:numId="7" w16cid:durableId="169685632">
    <w:abstractNumId w:val="3"/>
  </w:num>
  <w:num w:numId="8" w16cid:durableId="576289085">
    <w:abstractNumId w:val="2"/>
  </w:num>
  <w:num w:numId="9" w16cid:durableId="745223910">
    <w:abstractNumId w:val="1"/>
  </w:num>
  <w:num w:numId="10" w16cid:durableId="1482313781">
    <w:abstractNumId w:val="0"/>
  </w:num>
  <w:num w:numId="11" w16cid:durableId="2033068059">
    <w:abstractNumId w:val="24"/>
  </w:num>
  <w:num w:numId="12" w16cid:durableId="1939409247">
    <w:abstractNumId w:val="26"/>
  </w:num>
  <w:num w:numId="13" w16cid:durableId="1031686788">
    <w:abstractNumId w:val="12"/>
  </w:num>
  <w:num w:numId="14" w16cid:durableId="1081951638">
    <w:abstractNumId w:val="20"/>
  </w:num>
  <w:num w:numId="15" w16cid:durableId="542600094">
    <w:abstractNumId w:val="28"/>
  </w:num>
  <w:num w:numId="16" w16cid:durableId="1862281820">
    <w:abstractNumId w:val="13"/>
  </w:num>
  <w:num w:numId="17" w16cid:durableId="793865145">
    <w:abstractNumId w:val="17"/>
  </w:num>
  <w:num w:numId="18" w16cid:durableId="262493844">
    <w:abstractNumId w:val="10"/>
  </w:num>
  <w:num w:numId="19" w16cid:durableId="2117476277">
    <w:abstractNumId w:val="22"/>
  </w:num>
  <w:num w:numId="20" w16cid:durableId="1212812296">
    <w:abstractNumId w:val="18"/>
  </w:num>
  <w:num w:numId="21" w16cid:durableId="1983777662">
    <w:abstractNumId w:val="14"/>
  </w:num>
  <w:num w:numId="22" w16cid:durableId="752896508">
    <w:abstractNumId w:val="19"/>
  </w:num>
  <w:num w:numId="23" w16cid:durableId="1338657181">
    <w:abstractNumId w:val="29"/>
  </w:num>
  <w:num w:numId="24" w16cid:durableId="725299813">
    <w:abstractNumId w:val="27"/>
  </w:num>
  <w:num w:numId="25" w16cid:durableId="163711074">
    <w:abstractNumId w:val="21"/>
  </w:num>
  <w:num w:numId="26" w16cid:durableId="1214347522">
    <w:abstractNumId w:val="15"/>
  </w:num>
  <w:num w:numId="27" w16cid:durableId="1975871793">
    <w:abstractNumId w:val="16"/>
  </w:num>
  <w:num w:numId="28" w16cid:durableId="7297638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50876266">
    <w:abstractNumId w:val="23"/>
  </w:num>
  <w:num w:numId="30" w16cid:durableId="1032877570">
    <w:abstractNumId w:val="25"/>
  </w:num>
  <w:num w:numId="31" w16cid:durableId="12636807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de-DE" w:vendorID="9" w:dllVersion="512" w:checkStyle="1"/>
  <w:activeWritingStyle w:appName="MSWord" w:lang="it-IT" w:vendorID="3" w:dllVersion="517" w:checkStyle="1"/>
  <w:proofState w:spelling="clean" w:grammar="clean"/>
  <w:defaultTabStop w:val="284"/>
  <w:hyphenationZone w:val="425"/>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4FCC"/>
    <w:rsid w:val="00001613"/>
    <w:rsid w:val="00002F0E"/>
    <w:rsid w:val="0000308D"/>
    <w:rsid w:val="000048C2"/>
    <w:rsid w:val="00010F26"/>
    <w:rsid w:val="0002350A"/>
    <w:rsid w:val="00034022"/>
    <w:rsid w:val="00034D8B"/>
    <w:rsid w:val="000359EB"/>
    <w:rsid w:val="00040151"/>
    <w:rsid w:val="00042205"/>
    <w:rsid w:val="000438E5"/>
    <w:rsid w:val="00043C0E"/>
    <w:rsid w:val="000447A1"/>
    <w:rsid w:val="00051E3E"/>
    <w:rsid w:val="000547B1"/>
    <w:rsid w:val="00055D3E"/>
    <w:rsid w:val="000572FD"/>
    <w:rsid w:val="00061054"/>
    <w:rsid w:val="00061601"/>
    <w:rsid w:val="000659A8"/>
    <w:rsid w:val="0007327C"/>
    <w:rsid w:val="000744BD"/>
    <w:rsid w:val="00074DD6"/>
    <w:rsid w:val="00075775"/>
    <w:rsid w:val="000835F3"/>
    <w:rsid w:val="00085A11"/>
    <w:rsid w:val="00085B7F"/>
    <w:rsid w:val="0008683D"/>
    <w:rsid w:val="0008699D"/>
    <w:rsid w:val="000869BA"/>
    <w:rsid w:val="00091C85"/>
    <w:rsid w:val="0009231E"/>
    <w:rsid w:val="000934C8"/>
    <w:rsid w:val="000A3993"/>
    <w:rsid w:val="000A3DB1"/>
    <w:rsid w:val="000A3DC8"/>
    <w:rsid w:val="000A3F2A"/>
    <w:rsid w:val="000A4B30"/>
    <w:rsid w:val="000A7814"/>
    <w:rsid w:val="000B487F"/>
    <w:rsid w:val="000C000F"/>
    <w:rsid w:val="000C0643"/>
    <w:rsid w:val="000C2A97"/>
    <w:rsid w:val="000C7893"/>
    <w:rsid w:val="000D2291"/>
    <w:rsid w:val="000D3B9D"/>
    <w:rsid w:val="000D3EA5"/>
    <w:rsid w:val="000D5B8E"/>
    <w:rsid w:val="000E04D5"/>
    <w:rsid w:val="000E11BD"/>
    <w:rsid w:val="000E251E"/>
    <w:rsid w:val="000E3902"/>
    <w:rsid w:val="000E460F"/>
    <w:rsid w:val="000E4C88"/>
    <w:rsid w:val="000F0404"/>
    <w:rsid w:val="000F0AA0"/>
    <w:rsid w:val="000F0C10"/>
    <w:rsid w:val="000F3039"/>
    <w:rsid w:val="000F3C46"/>
    <w:rsid w:val="00101667"/>
    <w:rsid w:val="00101C42"/>
    <w:rsid w:val="0010289F"/>
    <w:rsid w:val="00103236"/>
    <w:rsid w:val="0010439D"/>
    <w:rsid w:val="00112C31"/>
    <w:rsid w:val="00115227"/>
    <w:rsid w:val="00117C5D"/>
    <w:rsid w:val="001210DE"/>
    <w:rsid w:val="00127416"/>
    <w:rsid w:val="00133883"/>
    <w:rsid w:val="00133EB5"/>
    <w:rsid w:val="0013475C"/>
    <w:rsid w:val="0014222A"/>
    <w:rsid w:val="001442D3"/>
    <w:rsid w:val="00144578"/>
    <w:rsid w:val="00145138"/>
    <w:rsid w:val="001475A7"/>
    <w:rsid w:val="00147BDC"/>
    <w:rsid w:val="001507A8"/>
    <w:rsid w:val="00150F13"/>
    <w:rsid w:val="001510D6"/>
    <w:rsid w:val="001518E6"/>
    <w:rsid w:val="00156475"/>
    <w:rsid w:val="0015704B"/>
    <w:rsid w:val="00157D71"/>
    <w:rsid w:val="00160EC6"/>
    <w:rsid w:val="00161B26"/>
    <w:rsid w:val="00162478"/>
    <w:rsid w:val="001633A6"/>
    <w:rsid w:val="00163D3A"/>
    <w:rsid w:val="00164DA9"/>
    <w:rsid w:val="00166FEC"/>
    <w:rsid w:val="0017057C"/>
    <w:rsid w:val="00170A2D"/>
    <w:rsid w:val="00170A6E"/>
    <w:rsid w:val="00170D56"/>
    <w:rsid w:val="00170E0E"/>
    <w:rsid w:val="00170EC6"/>
    <w:rsid w:val="0017129F"/>
    <w:rsid w:val="00180CDF"/>
    <w:rsid w:val="001852E0"/>
    <w:rsid w:val="00197425"/>
    <w:rsid w:val="001A4876"/>
    <w:rsid w:val="001A5C71"/>
    <w:rsid w:val="001A60F0"/>
    <w:rsid w:val="001A7EA6"/>
    <w:rsid w:val="001B119D"/>
    <w:rsid w:val="001B29D0"/>
    <w:rsid w:val="001B3125"/>
    <w:rsid w:val="001B62CE"/>
    <w:rsid w:val="001C095E"/>
    <w:rsid w:val="001C2306"/>
    <w:rsid w:val="001C377F"/>
    <w:rsid w:val="001C4CB9"/>
    <w:rsid w:val="001C7696"/>
    <w:rsid w:val="001C7931"/>
    <w:rsid w:val="001C7C64"/>
    <w:rsid w:val="001D15F6"/>
    <w:rsid w:val="001D2B32"/>
    <w:rsid w:val="001D5B0D"/>
    <w:rsid w:val="001D6797"/>
    <w:rsid w:val="001D73E9"/>
    <w:rsid w:val="001E177B"/>
    <w:rsid w:val="001E22E7"/>
    <w:rsid w:val="001E48C3"/>
    <w:rsid w:val="001E56AE"/>
    <w:rsid w:val="001E7524"/>
    <w:rsid w:val="001F32E0"/>
    <w:rsid w:val="001F4967"/>
    <w:rsid w:val="0020046B"/>
    <w:rsid w:val="00200491"/>
    <w:rsid w:val="00200AF0"/>
    <w:rsid w:val="00204816"/>
    <w:rsid w:val="0020642F"/>
    <w:rsid w:val="00206CC6"/>
    <w:rsid w:val="00210010"/>
    <w:rsid w:val="002207A5"/>
    <w:rsid w:val="00225C0E"/>
    <w:rsid w:val="00230D6A"/>
    <w:rsid w:val="002351C5"/>
    <w:rsid w:val="00236019"/>
    <w:rsid w:val="0023715D"/>
    <w:rsid w:val="002460AA"/>
    <w:rsid w:val="00246E7F"/>
    <w:rsid w:val="00254461"/>
    <w:rsid w:val="0025518A"/>
    <w:rsid w:val="0025745E"/>
    <w:rsid w:val="00263D0B"/>
    <w:rsid w:val="00264968"/>
    <w:rsid w:val="0026544B"/>
    <w:rsid w:val="0027325B"/>
    <w:rsid w:val="00273774"/>
    <w:rsid w:val="0027750C"/>
    <w:rsid w:val="00281106"/>
    <w:rsid w:val="002815CC"/>
    <w:rsid w:val="00281788"/>
    <w:rsid w:val="00284716"/>
    <w:rsid w:val="00284B89"/>
    <w:rsid w:val="00290279"/>
    <w:rsid w:val="002914DC"/>
    <w:rsid w:val="002915DE"/>
    <w:rsid w:val="00296679"/>
    <w:rsid w:val="00297934"/>
    <w:rsid w:val="002A24C5"/>
    <w:rsid w:val="002A2A82"/>
    <w:rsid w:val="002A3DC1"/>
    <w:rsid w:val="002A51BA"/>
    <w:rsid w:val="002A710F"/>
    <w:rsid w:val="002B01A2"/>
    <w:rsid w:val="002B7041"/>
    <w:rsid w:val="002C6C53"/>
    <w:rsid w:val="002C6DEB"/>
    <w:rsid w:val="002D00EB"/>
    <w:rsid w:val="002D468B"/>
    <w:rsid w:val="002D603D"/>
    <w:rsid w:val="002E0876"/>
    <w:rsid w:val="002E703B"/>
    <w:rsid w:val="002E7DF1"/>
    <w:rsid w:val="002F07BD"/>
    <w:rsid w:val="002F0FBF"/>
    <w:rsid w:val="002F147A"/>
    <w:rsid w:val="002F2174"/>
    <w:rsid w:val="002F7414"/>
    <w:rsid w:val="00302A55"/>
    <w:rsid w:val="00303DBC"/>
    <w:rsid w:val="00307174"/>
    <w:rsid w:val="003076AF"/>
    <w:rsid w:val="00312850"/>
    <w:rsid w:val="00312C24"/>
    <w:rsid w:val="00312C84"/>
    <w:rsid w:val="003141A2"/>
    <w:rsid w:val="0032216C"/>
    <w:rsid w:val="00322378"/>
    <w:rsid w:val="00323670"/>
    <w:rsid w:val="00323AA0"/>
    <w:rsid w:val="00325A04"/>
    <w:rsid w:val="00326970"/>
    <w:rsid w:val="0033332E"/>
    <w:rsid w:val="00333B3F"/>
    <w:rsid w:val="003372B7"/>
    <w:rsid w:val="003406DF"/>
    <w:rsid w:val="00341630"/>
    <w:rsid w:val="003535BB"/>
    <w:rsid w:val="0035586F"/>
    <w:rsid w:val="00356567"/>
    <w:rsid w:val="00356713"/>
    <w:rsid w:val="00362C5F"/>
    <w:rsid w:val="00363973"/>
    <w:rsid w:val="0036604C"/>
    <w:rsid w:val="00370ABD"/>
    <w:rsid w:val="00370CFB"/>
    <w:rsid w:val="00371A54"/>
    <w:rsid w:val="003760DB"/>
    <w:rsid w:val="003761EA"/>
    <w:rsid w:val="00380355"/>
    <w:rsid w:val="00383C5B"/>
    <w:rsid w:val="00384A39"/>
    <w:rsid w:val="00386EB7"/>
    <w:rsid w:val="00390390"/>
    <w:rsid w:val="00392F3E"/>
    <w:rsid w:val="003954DC"/>
    <w:rsid w:val="003972BF"/>
    <w:rsid w:val="003A298F"/>
    <w:rsid w:val="003A2E33"/>
    <w:rsid w:val="003A7F2C"/>
    <w:rsid w:val="003B1671"/>
    <w:rsid w:val="003B2C7F"/>
    <w:rsid w:val="003B324E"/>
    <w:rsid w:val="003B6728"/>
    <w:rsid w:val="003B672C"/>
    <w:rsid w:val="003C4FEC"/>
    <w:rsid w:val="003D179C"/>
    <w:rsid w:val="003D1D52"/>
    <w:rsid w:val="003D2DAD"/>
    <w:rsid w:val="003D5563"/>
    <w:rsid w:val="003D750F"/>
    <w:rsid w:val="003E0601"/>
    <w:rsid w:val="003E0DF1"/>
    <w:rsid w:val="003E13FA"/>
    <w:rsid w:val="003E1C06"/>
    <w:rsid w:val="003E2A0B"/>
    <w:rsid w:val="003E2E9D"/>
    <w:rsid w:val="003E3B00"/>
    <w:rsid w:val="003E3B8E"/>
    <w:rsid w:val="003E438A"/>
    <w:rsid w:val="003F25C1"/>
    <w:rsid w:val="003F3CB2"/>
    <w:rsid w:val="003F49A8"/>
    <w:rsid w:val="003F53C6"/>
    <w:rsid w:val="003F7BA2"/>
    <w:rsid w:val="004116C5"/>
    <w:rsid w:val="00411DAA"/>
    <w:rsid w:val="00414295"/>
    <w:rsid w:val="0041463D"/>
    <w:rsid w:val="004163BA"/>
    <w:rsid w:val="0041764D"/>
    <w:rsid w:val="004201BA"/>
    <w:rsid w:val="004322B5"/>
    <w:rsid w:val="004340B2"/>
    <w:rsid w:val="004353B1"/>
    <w:rsid w:val="0043632A"/>
    <w:rsid w:val="00436EEC"/>
    <w:rsid w:val="00437EAE"/>
    <w:rsid w:val="00443B2A"/>
    <w:rsid w:val="00444AC7"/>
    <w:rsid w:val="00450454"/>
    <w:rsid w:val="00452A96"/>
    <w:rsid w:val="00455DFC"/>
    <w:rsid w:val="00456C43"/>
    <w:rsid w:val="00461522"/>
    <w:rsid w:val="00461674"/>
    <w:rsid w:val="00463FEE"/>
    <w:rsid w:val="004738EB"/>
    <w:rsid w:val="0047541E"/>
    <w:rsid w:val="00477CAB"/>
    <w:rsid w:val="00480036"/>
    <w:rsid w:val="00480805"/>
    <w:rsid w:val="00481197"/>
    <w:rsid w:val="0048218C"/>
    <w:rsid w:val="00482A4D"/>
    <w:rsid w:val="00482BF3"/>
    <w:rsid w:val="00483913"/>
    <w:rsid w:val="004840CF"/>
    <w:rsid w:val="004857EA"/>
    <w:rsid w:val="00486E33"/>
    <w:rsid w:val="004964FE"/>
    <w:rsid w:val="004A6DA6"/>
    <w:rsid w:val="004A70D2"/>
    <w:rsid w:val="004B1BAD"/>
    <w:rsid w:val="004B4A4C"/>
    <w:rsid w:val="004B62ED"/>
    <w:rsid w:val="004B69EB"/>
    <w:rsid w:val="004B6A18"/>
    <w:rsid w:val="004B7BF6"/>
    <w:rsid w:val="004C1D12"/>
    <w:rsid w:val="004C202B"/>
    <w:rsid w:val="004C52FA"/>
    <w:rsid w:val="004C6560"/>
    <w:rsid w:val="004D0A75"/>
    <w:rsid w:val="004D1FF9"/>
    <w:rsid w:val="004D7C08"/>
    <w:rsid w:val="004E16C2"/>
    <w:rsid w:val="004E5054"/>
    <w:rsid w:val="004E5DE5"/>
    <w:rsid w:val="004E6031"/>
    <w:rsid w:val="004E6304"/>
    <w:rsid w:val="004F1E8F"/>
    <w:rsid w:val="004F4564"/>
    <w:rsid w:val="004F6C8A"/>
    <w:rsid w:val="004F7FF0"/>
    <w:rsid w:val="005026D7"/>
    <w:rsid w:val="00502F43"/>
    <w:rsid w:val="00505220"/>
    <w:rsid w:val="0050669C"/>
    <w:rsid w:val="005125AA"/>
    <w:rsid w:val="00515BE8"/>
    <w:rsid w:val="005218C2"/>
    <w:rsid w:val="00525F7F"/>
    <w:rsid w:val="00532985"/>
    <w:rsid w:val="00532D9A"/>
    <w:rsid w:val="0053765F"/>
    <w:rsid w:val="005411B9"/>
    <w:rsid w:val="005439A9"/>
    <w:rsid w:val="00544F07"/>
    <w:rsid w:val="00546E51"/>
    <w:rsid w:val="0054789C"/>
    <w:rsid w:val="00551213"/>
    <w:rsid w:val="00553902"/>
    <w:rsid w:val="0055558C"/>
    <w:rsid w:val="00563364"/>
    <w:rsid w:val="005650AC"/>
    <w:rsid w:val="0057002E"/>
    <w:rsid w:val="00571B5B"/>
    <w:rsid w:val="00573081"/>
    <w:rsid w:val="0057555E"/>
    <w:rsid w:val="00576507"/>
    <w:rsid w:val="00576F92"/>
    <w:rsid w:val="00582F58"/>
    <w:rsid w:val="005834E5"/>
    <w:rsid w:val="00583E8B"/>
    <w:rsid w:val="0058426D"/>
    <w:rsid w:val="0058505C"/>
    <w:rsid w:val="00586426"/>
    <w:rsid w:val="005871B7"/>
    <w:rsid w:val="00587C9C"/>
    <w:rsid w:val="00594B41"/>
    <w:rsid w:val="005960A8"/>
    <w:rsid w:val="00596A46"/>
    <w:rsid w:val="005A3D9E"/>
    <w:rsid w:val="005A3E2C"/>
    <w:rsid w:val="005A7E2D"/>
    <w:rsid w:val="005A7FBB"/>
    <w:rsid w:val="005B2AB1"/>
    <w:rsid w:val="005C18B3"/>
    <w:rsid w:val="005C1DD3"/>
    <w:rsid w:val="005C2E3F"/>
    <w:rsid w:val="005C3144"/>
    <w:rsid w:val="005C31D2"/>
    <w:rsid w:val="005C3743"/>
    <w:rsid w:val="005C4C20"/>
    <w:rsid w:val="005D1B12"/>
    <w:rsid w:val="005D20A9"/>
    <w:rsid w:val="005D4671"/>
    <w:rsid w:val="005D7501"/>
    <w:rsid w:val="005E552E"/>
    <w:rsid w:val="005F0796"/>
    <w:rsid w:val="005F5075"/>
    <w:rsid w:val="005F5FA7"/>
    <w:rsid w:val="005F6781"/>
    <w:rsid w:val="005F687B"/>
    <w:rsid w:val="0060292F"/>
    <w:rsid w:val="00603A47"/>
    <w:rsid w:val="0060501C"/>
    <w:rsid w:val="00607A56"/>
    <w:rsid w:val="006120D6"/>
    <w:rsid w:val="00612375"/>
    <w:rsid w:val="00612ADB"/>
    <w:rsid w:val="00613BF5"/>
    <w:rsid w:val="00614D3E"/>
    <w:rsid w:val="006166D1"/>
    <w:rsid w:val="00621136"/>
    <w:rsid w:val="00623292"/>
    <w:rsid w:val="00630185"/>
    <w:rsid w:val="006325D4"/>
    <w:rsid w:val="006326F8"/>
    <w:rsid w:val="006338ED"/>
    <w:rsid w:val="006373FB"/>
    <w:rsid w:val="0063753B"/>
    <w:rsid w:val="0064036E"/>
    <w:rsid w:val="00643A46"/>
    <w:rsid w:val="00646690"/>
    <w:rsid w:val="00646D7E"/>
    <w:rsid w:val="006503D4"/>
    <w:rsid w:val="00651AB9"/>
    <w:rsid w:val="00652862"/>
    <w:rsid w:val="00653FB0"/>
    <w:rsid w:val="00654D68"/>
    <w:rsid w:val="006553CE"/>
    <w:rsid w:val="00661328"/>
    <w:rsid w:val="006615C5"/>
    <w:rsid w:val="00664AF8"/>
    <w:rsid w:val="00664DE8"/>
    <w:rsid w:val="00667ADD"/>
    <w:rsid w:val="006707E4"/>
    <w:rsid w:val="00671144"/>
    <w:rsid w:val="006722B3"/>
    <w:rsid w:val="00675275"/>
    <w:rsid w:val="00676B26"/>
    <w:rsid w:val="00676B28"/>
    <w:rsid w:val="006802F5"/>
    <w:rsid w:val="006805B7"/>
    <w:rsid w:val="006812F0"/>
    <w:rsid w:val="00681809"/>
    <w:rsid w:val="006824B1"/>
    <w:rsid w:val="00686047"/>
    <w:rsid w:val="006871D4"/>
    <w:rsid w:val="006A416B"/>
    <w:rsid w:val="006A58CE"/>
    <w:rsid w:val="006A764E"/>
    <w:rsid w:val="006B0E16"/>
    <w:rsid w:val="006B2ED9"/>
    <w:rsid w:val="006B472A"/>
    <w:rsid w:val="006B6991"/>
    <w:rsid w:val="006C0237"/>
    <w:rsid w:val="006C413D"/>
    <w:rsid w:val="006C497A"/>
    <w:rsid w:val="006C7489"/>
    <w:rsid w:val="006D01CF"/>
    <w:rsid w:val="006D2199"/>
    <w:rsid w:val="006D22B7"/>
    <w:rsid w:val="006D70F1"/>
    <w:rsid w:val="006D7626"/>
    <w:rsid w:val="006E1F46"/>
    <w:rsid w:val="006E4B5A"/>
    <w:rsid w:val="006F02EC"/>
    <w:rsid w:val="006F262C"/>
    <w:rsid w:val="006F37E7"/>
    <w:rsid w:val="006F42D7"/>
    <w:rsid w:val="006F56BF"/>
    <w:rsid w:val="006F77B5"/>
    <w:rsid w:val="00701ADA"/>
    <w:rsid w:val="007043B3"/>
    <w:rsid w:val="0070677F"/>
    <w:rsid w:val="00707EEC"/>
    <w:rsid w:val="00713FB1"/>
    <w:rsid w:val="00715E5C"/>
    <w:rsid w:val="007209FC"/>
    <w:rsid w:val="00726110"/>
    <w:rsid w:val="00727A40"/>
    <w:rsid w:val="00727C18"/>
    <w:rsid w:val="00733A0A"/>
    <w:rsid w:val="007360DC"/>
    <w:rsid w:val="007367C7"/>
    <w:rsid w:val="00741B10"/>
    <w:rsid w:val="00742A35"/>
    <w:rsid w:val="00744D20"/>
    <w:rsid w:val="007470B8"/>
    <w:rsid w:val="007560C8"/>
    <w:rsid w:val="007614F4"/>
    <w:rsid w:val="00764E06"/>
    <w:rsid w:val="00765021"/>
    <w:rsid w:val="0076609D"/>
    <w:rsid w:val="00771CEB"/>
    <w:rsid w:val="00772B2A"/>
    <w:rsid w:val="00773B23"/>
    <w:rsid w:val="00775BE2"/>
    <w:rsid w:val="00776FC8"/>
    <w:rsid w:val="007860D8"/>
    <w:rsid w:val="00786774"/>
    <w:rsid w:val="00793F99"/>
    <w:rsid w:val="007972CD"/>
    <w:rsid w:val="0079777D"/>
    <w:rsid w:val="007A1164"/>
    <w:rsid w:val="007A1574"/>
    <w:rsid w:val="007B0F09"/>
    <w:rsid w:val="007B2642"/>
    <w:rsid w:val="007B286E"/>
    <w:rsid w:val="007B3E2D"/>
    <w:rsid w:val="007B54A9"/>
    <w:rsid w:val="007B5C30"/>
    <w:rsid w:val="007C7200"/>
    <w:rsid w:val="007D08DB"/>
    <w:rsid w:val="007D218E"/>
    <w:rsid w:val="007D2ECC"/>
    <w:rsid w:val="007D3B33"/>
    <w:rsid w:val="007D41B9"/>
    <w:rsid w:val="007E551C"/>
    <w:rsid w:val="007E5D3D"/>
    <w:rsid w:val="007E629A"/>
    <w:rsid w:val="007F079E"/>
    <w:rsid w:val="007F1539"/>
    <w:rsid w:val="007F2201"/>
    <w:rsid w:val="007F2B10"/>
    <w:rsid w:val="007F772A"/>
    <w:rsid w:val="007F7E7B"/>
    <w:rsid w:val="008039F5"/>
    <w:rsid w:val="00803C55"/>
    <w:rsid w:val="008047B0"/>
    <w:rsid w:val="008049C7"/>
    <w:rsid w:val="0080667D"/>
    <w:rsid w:val="00806943"/>
    <w:rsid w:val="00807960"/>
    <w:rsid w:val="008108AF"/>
    <w:rsid w:val="008140C8"/>
    <w:rsid w:val="008147D5"/>
    <w:rsid w:val="008158DB"/>
    <w:rsid w:val="00816471"/>
    <w:rsid w:val="008164BE"/>
    <w:rsid w:val="00820541"/>
    <w:rsid w:val="00821CB6"/>
    <w:rsid w:val="00823706"/>
    <w:rsid w:val="00826EE9"/>
    <w:rsid w:val="00830622"/>
    <w:rsid w:val="008409F4"/>
    <w:rsid w:val="00840F70"/>
    <w:rsid w:val="00842974"/>
    <w:rsid w:val="00847CE4"/>
    <w:rsid w:val="00850824"/>
    <w:rsid w:val="0085108A"/>
    <w:rsid w:val="00851908"/>
    <w:rsid w:val="00854E4E"/>
    <w:rsid w:val="00861569"/>
    <w:rsid w:val="008618A4"/>
    <w:rsid w:val="00861F9C"/>
    <w:rsid w:val="00862691"/>
    <w:rsid w:val="00862787"/>
    <w:rsid w:val="00864C33"/>
    <w:rsid w:val="00865233"/>
    <w:rsid w:val="008704F0"/>
    <w:rsid w:val="00870B1F"/>
    <w:rsid w:val="00871482"/>
    <w:rsid w:val="00874258"/>
    <w:rsid w:val="00875DEC"/>
    <w:rsid w:val="00880401"/>
    <w:rsid w:val="008866D7"/>
    <w:rsid w:val="00890002"/>
    <w:rsid w:val="00892431"/>
    <w:rsid w:val="00893071"/>
    <w:rsid w:val="00894E74"/>
    <w:rsid w:val="00895421"/>
    <w:rsid w:val="00896E17"/>
    <w:rsid w:val="008A4B8D"/>
    <w:rsid w:val="008B2CEE"/>
    <w:rsid w:val="008B32B0"/>
    <w:rsid w:val="008B3C25"/>
    <w:rsid w:val="008C1579"/>
    <w:rsid w:val="008D0601"/>
    <w:rsid w:val="008D12B8"/>
    <w:rsid w:val="008D47B7"/>
    <w:rsid w:val="008D5C1A"/>
    <w:rsid w:val="008E0583"/>
    <w:rsid w:val="008E3A3B"/>
    <w:rsid w:val="008F3A3F"/>
    <w:rsid w:val="008F3BE9"/>
    <w:rsid w:val="008F5310"/>
    <w:rsid w:val="00901AAB"/>
    <w:rsid w:val="00906F4E"/>
    <w:rsid w:val="00907619"/>
    <w:rsid w:val="0091012D"/>
    <w:rsid w:val="009116DB"/>
    <w:rsid w:val="009127C9"/>
    <w:rsid w:val="00914947"/>
    <w:rsid w:val="0091503F"/>
    <w:rsid w:val="00915C11"/>
    <w:rsid w:val="0091603C"/>
    <w:rsid w:val="00922EC3"/>
    <w:rsid w:val="00925E6F"/>
    <w:rsid w:val="009306F9"/>
    <w:rsid w:val="009316A4"/>
    <w:rsid w:val="009343E6"/>
    <w:rsid w:val="009348C2"/>
    <w:rsid w:val="009349C2"/>
    <w:rsid w:val="00937D38"/>
    <w:rsid w:val="00940705"/>
    <w:rsid w:val="00941194"/>
    <w:rsid w:val="00941651"/>
    <w:rsid w:val="00941CB6"/>
    <w:rsid w:val="00942634"/>
    <w:rsid w:val="00943C62"/>
    <w:rsid w:val="00943CAD"/>
    <w:rsid w:val="00946A3A"/>
    <w:rsid w:val="009473CB"/>
    <w:rsid w:val="00954023"/>
    <w:rsid w:val="00960A00"/>
    <w:rsid w:val="00962614"/>
    <w:rsid w:val="009633F3"/>
    <w:rsid w:val="00963F7D"/>
    <w:rsid w:val="0096455D"/>
    <w:rsid w:val="009648F4"/>
    <w:rsid w:val="009655C8"/>
    <w:rsid w:val="009674C4"/>
    <w:rsid w:val="00972E3D"/>
    <w:rsid w:val="009771BF"/>
    <w:rsid w:val="009803A8"/>
    <w:rsid w:val="00980F34"/>
    <w:rsid w:val="00981EBB"/>
    <w:rsid w:val="00981F8C"/>
    <w:rsid w:val="00984146"/>
    <w:rsid w:val="0098655B"/>
    <w:rsid w:val="00986CCA"/>
    <w:rsid w:val="009924AA"/>
    <w:rsid w:val="00992BFF"/>
    <w:rsid w:val="00994C4A"/>
    <w:rsid w:val="009970DA"/>
    <w:rsid w:val="00997197"/>
    <w:rsid w:val="009A276B"/>
    <w:rsid w:val="009A33A9"/>
    <w:rsid w:val="009B0555"/>
    <w:rsid w:val="009B25CF"/>
    <w:rsid w:val="009B6EA6"/>
    <w:rsid w:val="009C062F"/>
    <w:rsid w:val="009C7568"/>
    <w:rsid w:val="009E1981"/>
    <w:rsid w:val="009E3B98"/>
    <w:rsid w:val="009E3FD4"/>
    <w:rsid w:val="009E44E5"/>
    <w:rsid w:val="009E4563"/>
    <w:rsid w:val="009E4CE9"/>
    <w:rsid w:val="009E5E0A"/>
    <w:rsid w:val="009E7289"/>
    <w:rsid w:val="009F0A25"/>
    <w:rsid w:val="009F0A67"/>
    <w:rsid w:val="009F58A7"/>
    <w:rsid w:val="00A006ED"/>
    <w:rsid w:val="00A008C9"/>
    <w:rsid w:val="00A0658A"/>
    <w:rsid w:val="00A06A16"/>
    <w:rsid w:val="00A06A3A"/>
    <w:rsid w:val="00A11BAF"/>
    <w:rsid w:val="00A14719"/>
    <w:rsid w:val="00A14981"/>
    <w:rsid w:val="00A14E27"/>
    <w:rsid w:val="00A2069D"/>
    <w:rsid w:val="00A246EB"/>
    <w:rsid w:val="00A263C9"/>
    <w:rsid w:val="00A273BD"/>
    <w:rsid w:val="00A37C11"/>
    <w:rsid w:val="00A37E65"/>
    <w:rsid w:val="00A47079"/>
    <w:rsid w:val="00A47234"/>
    <w:rsid w:val="00A47715"/>
    <w:rsid w:val="00A50FB8"/>
    <w:rsid w:val="00A50FF8"/>
    <w:rsid w:val="00A542DF"/>
    <w:rsid w:val="00A550C2"/>
    <w:rsid w:val="00A568F2"/>
    <w:rsid w:val="00A570B7"/>
    <w:rsid w:val="00A61619"/>
    <w:rsid w:val="00A61946"/>
    <w:rsid w:val="00A641BB"/>
    <w:rsid w:val="00A65746"/>
    <w:rsid w:val="00A65985"/>
    <w:rsid w:val="00A7095B"/>
    <w:rsid w:val="00A74B7B"/>
    <w:rsid w:val="00A74CF7"/>
    <w:rsid w:val="00A77113"/>
    <w:rsid w:val="00A8280D"/>
    <w:rsid w:val="00A84808"/>
    <w:rsid w:val="00A862EC"/>
    <w:rsid w:val="00A86FBF"/>
    <w:rsid w:val="00A9176A"/>
    <w:rsid w:val="00A922BD"/>
    <w:rsid w:val="00A93B55"/>
    <w:rsid w:val="00A958DD"/>
    <w:rsid w:val="00AA217B"/>
    <w:rsid w:val="00AA45DA"/>
    <w:rsid w:val="00AA6344"/>
    <w:rsid w:val="00AB2E01"/>
    <w:rsid w:val="00AB311E"/>
    <w:rsid w:val="00AB4779"/>
    <w:rsid w:val="00AB6B9B"/>
    <w:rsid w:val="00AB7C6B"/>
    <w:rsid w:val="00AC0EDD"/>
    <w:rsid w:val="00AC23A4"/>
    <w:rsid w:val="00AC42AA"/>
    <w:rsid w:val="00AD19D5"/>
    <w:rsid w:val="00AD25EB"/>
    <w:rsid w:val="00AD72F5"/>
    <w:rsid w:val="00AE1BE3"/>
    <w:rsid w:val="00AE30D6"/>
    <w:rsid w:val="00AE34FD"/>
    <w:rsid w:val="00AE6F49"/>
    <w:rsid w:val="00AE7684"/>
    <w:rsid w:val="00AF63EC"/>
    <w:rsid w:val="00AF7894"/>
    <w:rsid w:val="00B00931"/>
    <w:rsid w:val="00B021B5"/>
    <w:rsid w:val="00B02521"/>
    <w:rsid w:val="00B10751"/>
    <w:rsid w:val="00B11E01"/>
    <w:rsid w:val="00B129FE"/>
    <w:rsid w:val="00B12A96"/>
    <w:rsid w:val="00B15AFF"/>
    <w:rsid w:val="00B17F81"/>
    <w:rsid w:val="00B200C4"/>
    <w:rsid w:val="00B22B60"/>
    <w:rsid w:val="00B248B8"/>
    <w:rsid w:val="00B266D9"/>
    <w:rsid w:val="00B268BD"/>
    <w:rsid w:val="00B327F3"/>
    <w:rsid w:val="00B35089"/>
    <w:rsid w:val="00B37265"/>
    <w:rsid w:val="00B378F7"/>
    <w:rsid w:val="00B431D6"/>
    <w:rsid w:val="00B457C5"/>
    <w:rsid w:val="00B45F37"/>
    <w:rsid w:val="00B46888"/>
    <w:rsid w:val="00B46CE6"/>
    <w:rsid w:val="00B47555"/>
    <w:rsid w:val="00B53356"/>
    <w:rsid w:val="00B55D3C"/>
    <w:rsid w:val="00B56136"/>
    <w:rsid w:val="00B60206"/>
    <w:rsid w:val="00B608DE"/>
    <w:rsid w:val="00B64020"/>
    <w:rsid w:val="00B670E3"/>
    <w:rsid w:val="00B7433C"/>
    <w:rsid w:val="00B75B7F"/>
    <w:rsid w:val="00B76C98"/>
    <w:rsid w:val="00B80012"/>
    <w:rsid w:val="00B80E27"/>
    <w:rsid w:val="00B82D42"/>
    <w:rsid w:val="00B87336"/>
    <w:rsid w:val="00B87D7E"/>
    <w:rsid w:val="00B90DA9"/>
    <w:rsid w:val="00B90E23"/>
    <w:rsid w:val="00B92264"/>
    <w:rsid w:val="00B96807"/>
    <w:rsid w:val="00BA11A9"/>
    <w:rsid w:val="00BA12C0"/>
    <w:rsid w:val="00BA2FBB"/>
    <w:rsid w:val="00BA455F"/>
    <w:rsid w:val="00BA5972"/>
    <w:rsid w:val="00BA6DC5"/>
    <w:rsid w:val="00BB4393"/>
    <w:rsid w:val="00BB74E7"/>
    <w:rsid w:val="00BC138C"/>
    <w:rsid w:val="00BC4A7E"/>
    <w:rsid w:val="00BC5D74"/>
    <w:rsid w:val="00BD0478"/>
    <w:rsid w:val="00BD594D"/>
    <w:rsid w:val="00BD6212"/>
    <w:rsid w:val="00BE0435"/>
    <w:rsid w:val="00BE3305"/>
    <w:rsid w:val="00BE7EA6"/>
    <w:rsid w:val="00BF135A"/>
    <w:rsid w:val="00BF2B66"/>
    <w:rsid w:val="00BF36FE"/>
    <w:rsid w:val="00BF40A5"/>
    <w:rsid w:val="00BF4F68"/>
    <w:rsid w:val="00BF71A2"/>
    <w:rsid w:val="00C0031A"/>
    <w:rsid w:val="00C02A35"/>
    <w:rsid w:val="00C03FC6"/>
    <w:rsid w:val="00C062B6"/>
    <w:rsid w:val="00C06694"/>
    <w:rsid w:val="00C078E7"/>
    <w:rsid w:val="00C27D73"/>
    <w:rsid w:val="00C32D68"/>
    <w:rsid w:val="00C343AD"/>
    <w:rsid w:val="00C34D0F"/>
    <w:rsid w:val="00C4798A"/>
    <w:rsid w:val="00C51E98"/>
    <w:rsid w:val="00C60681"/>
    <w:rsid w:val="00C66C7E"/>
    <w:rsid w:val="00C67797"/>
    <w:rsid w:val="00C72459"/>
    <w:rsid w:val="00C73AF2"/>
    <w:rsid w:val="00C77414"/>
    <w:rsid w:val="00C87CC9"/>
    <w:rsid w:val="00C90550"/>
    <w:rsid w:val="00C925C3"/>
    <w:rsid w:val="00C9357A"/>
    <w:rsid w:val="00CA1F7A"/>
    <w:rsid w:val="00CA470F"/>
    <w:rsid w:val="00CB0941"/>
    <w:rsid w:val="00CB234F"/>
    <w:rsid w:val="00CB2A2E"/>
    <w:rsid w:val="00CC0213"/>
    <w:rsid w:val="00CC4BEA"/>
    <w:rsid w:val="00CD4C06"/>
    <w:rsid w:val="00CD7E99"/>
    <w:rsid w:val="00CE3C6F"/>
    <w:rsid w:val="00CE3E0B"/>
    <w:rsid w:val="00CE4EB8"/>
    <w:rsid w:val="00CE567A"/>
    <w:rsid w:val="00CE7CE7"/>
    <w:rsid w:val="00CF0031"/>
    <w:rsid w:val="00CF4E1D"/>
    <w:rsid w:val="00CF731B"/>
    <w:rsid w:val="00D01045"/>
    <w:rsid w:val="00D023BA"/>
    <w:rsid w:val="00D0439B"/>
    <w:rsid w:val="00D053E0"/>
    <w:rsid w:val="00D0792B"/>
    <w:rsid w:val="00D07E90"/>
    <w:rsid w:val="00D1602B"/>
    <w:rsid w:val="00D16E35"/>
    <w:rsid w:val="00D2177E"/>
    <w:rsid w:val="00D23E41"/>
    <w:rsid w:val="00D266D1"/>
    <w:rsid w:val="00D268D0"/>
    <w:rsid w:val="00D32FE9"/>
    <w:rsid w:val="00D34DB5"/>
    <w:rsid w:val="00D37EB2"/>
    <w:rsid w:val="00D414F8"/>
    <w:rsid w:val="00D44139"/>
    <w:rsid w:val="00D45827"/>
    <w:rsid w:val="00D47D7A"/>
    <w:rsid w:val="00D54269"/>
    <w:rsid w:val="00D601B5"/>
    <w:rsid w:val="00D6051D"/>
    <w:rsid w:val="00D629E3"/>
    <w:rsid w:val="00D629E9"/>
    <w:rsid w:val="00D631B6"/>
    <w:rsid w:val="00D63459"/>
    <w:rsid w:val="00D64E07"/>
    <w:rsid w:val="00D668EA"/>
    <w:rsid w:val="00D74540"/>
    <w:rsid w:val="00D7535B"/>
    <w:rsid w:val="00D76FEE"/>
    <w:rsid w:val="00D81BD5"/>
    <w:rsid w:val="00D851FC"/>
    <w:rsid w:val="00D8717E"/>
    <w:rsid w:val="00D87E1F"/>
    <w:rsid w:val="00D90231"/>
    <w:rsid w:val="00D91D7F"/>
    <w:rsid w:val="00D93A56"/>
    <w:rsid w:val="00D94A64"/>
    <w:rsid w:val="00D94C6A"/>
    <w:rsid w:val="00D95B01"/>
    <w:rsid w:val="00DA0050"/>
    <w:rsid w:val="00DA33F9"/>
    <w:rsid w:val="00DA3A74"/>
    <w:rsid w:val="00DA6319"/>
    <w:rsid w:val="00DB3709"/>
    <w:rsid w:val="00DB5D50"/>
    <w:rsid w:val="00DC547E"/>
    <w:rsid w:val="00DC6FA1"/>
    <w:rsid w:val="00DD1ABC"/>
    <w:rsid w:val="00DD51C0"/>
    <w:rsid w:val="00DD71EE"/>
    <w:rsid w:val="00DE132B"/>
    <w:rsid w:val="00DE1B40"/>
    <w:rsid w:val="00DE4682"/>
    <w:rsid w:val="00DE4E70"/>
    <w:rsid w:val="00DE5870"/>
    <w:rsid w:val="00DE5952"/>
    <w:rsid w:val="00DE6A07"/>
    <w:rsid w:val="00DE7E9C"/>
    <w:rsid w:val="00DF31DD"/>
    <w:rsid w:val="00DF5A63"/>
    <w:rsid w:val="00DF5CC6"/>
    <w:rsid w:val="00DF667D"/>
    <w:rsid w:val="00E02DB7"/>
    <w:rsid w:val="00E077E0"/>
    <w:rsid w:val="00E10A9C"/>
    <w:rsid w:val="00E13D47"/>
    <w:rsid w:val="00E173F0"/>
    <w:rsid w:val="00E201AA"/>
    <w:rsid w:val="00E21DB1"/>
    <w:rsid w:val="00E24A04"/>
    <w:rsid w:val="00E30D0D"/>
    <w:rsid w:val="00E337B8"/>
    <w:rsid w:val="00E33BDA"/>
    <w:rsid w:val="00E33E6E"/>
    <w:rsid w:val="00E42E6D"/>
    <w:rsid w:val="00E52F97"/>
    <w:rsid w:val="00E57F0B"/>
    <w:rsid w:val="00E61242"/>
    <w:rsid w:val="00E6151A"/>
    <w:rsid w:val="00E6166F"/>
    <w:rsid w:val="00E64556"/>
    <w:rsid w:val="00E7379D"/>
    <w:rsid w:val="00E759E3"/>
    <w:rsid w:val="00E808B0"/>
    <w:rsid w:val="00E81502"/>
    <w:rsid w:val="00E8314F"/>
    <w:rsid w:val="00E904E8"/>
    <w:rsid w:val="00E91756"/>
    <w:rsid w:val="00E92328"/>
    <w:rsid w:val="00E93E86"/>
    <w:rsid w:val="00E94ECD"/>
    <w:rsid w:val="00E962B1"/>
    <w:rsid w:val="00EB2544"/>
    <w:rsid w:val="00EB74C4"/>
    <w:rsid w:val="00EC0E68"/>
    <w:rsid w:val="00EC23F8"/>
    <w:rsid w:val="00EC3697"/>
    <w:rsid w:val="00EC3D8E"/>
    <w:rsid w:val="00EC6A59"/>
    <w:rsid w:val="00EC7FB6"/>
    <w:rsid w:val="00ED0F2C"/>
    <w:rsid w:val="00ED3F45"/>
    <w:rsid w:val="00ED445E"/>
    <w:rsid w:val="00ED7F93"/>
    <w:rsid w:val="00EE1BCA"/>
    <w:rsid w:val="00EE52C8"/>
    <w:rsid w:val="00EE5DC9"/>
    <w:rsid w:val="00EE7046"/>
    <w:rsid w:val="00EE7C78"/>
    <w:rsid w:val="00EF65A5"/>
    <w:rsid w:val="00EF70F6"/>
    <w:rsid w:val="00F019CE"/>
    <w:rsid w:val="00F03BCB"/>
    <w:rsid w:val="00F06FB7"/>
    <w:rsid w:val="00F072DA"/>
    <w:rsid w:val="00F119A0"/>
    <w:rsid w:val="00F13549"/>
    <w:rsid w:val="00F14FCC"/>
    <w:rsid w:val="00F16125"/>
    <w:rsid w:val="00F2727B"/>
    <w:rsid w:val="00F304E6"/>
    <w:rsid w:val="00F30AC1"/>
    <w:rsid w:val="00F3307A"/>
    <w:rsid w:val="00F467FD"/>
    <w:rsid w:val="00F46E0F"/>
    <w:rsid w:val="00F47F3C"/>
    <w:rsid w:val="00F52D70"/>
    <w:rsid w:val="00F67C87"/>
    <w:rsid w:val="00F71749"/>
    <w:rsid w:val="00F84912"/>
    <w:rsid w:val="00F92779"/>
    <w:rsid w:val="00F92D96"/>
    <w:rsid w:val="00F95F7C"/>
    <w:rsid w:val="00F96A5A"/>
    <w:rsid w:val="00F96D3A"/>
    <w:rsid w:val="00FA3402"/>
    <w:rsid w:val="00FA60C5"/>
    <w:rsid w:val="00FA76FB"/>
    <w:rsid w:val="00FB1CD4"/>
    <w:rsid w:val="00FB3DAF"/>
    <w:rsid w:val="00FC418C"/>
    <w:rsid w:val="00FC521D"/>
    <w:rsid w:val="00FC57E6"/>
    <w:rsid w:val="00FC5B9F"/>
    <w:rsid w:val="00FD0E23"/>
    <w:rsid w:val="00FD4B22"/>
    <w:rsid w:val="00FE6AE9"/>
    <w:rsid w:val="00FE6D46"/>
    <w:rsid w:val="00FE7933"/>
    <w:rsid w:val="00FE7ADB"/>
    <w:rsid w:val="00FF1C6E"/>
    <w:rsid w:val="00FF3846"/>
    <w:rsid w:val="00FF609D"/>
    <w:rsid w:val="00FF628E"/>
    <w:rsid w:val="00FF690E"/>
    <w:rsid w:val="00FF69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45DBDC"/>
  <w15:docId w15:val="{B640640E-BF6C-4400-A5FA-AB22D90EF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360" w:lineRule="auto"/>
    </w:pPr>
    <w:rPr>
      <w:rFonts w:ascii="Arial" w:hAnsi="Arial" w:cs="Arial"/>
    </w:rPr>
  </w:style>
  <w:style w:type="paragraph" w:styleId="berschrift1">
    <w:name w:val="heading 1"/>
    <w:basedOn w:val="Standard"/>
    <w:next w:val="Standard"/>
    <w:link w:val="berschrift1Zchn"/>
    <w:qFormat/>
    <w:pPr>
      <w:keepNext/>
      <w:spacing w:after="80" w:line="320" w:lineRule="atLeast"/>
      <w:outlineLvl w:val="0"/>
    </w:pPr>
    <w:rPr>
      <w:b/>
      <w:bCs/>
      <w:i/>
      <w:iCs/>
      <w:kern w:val="28"/>
      <w:sz w:val="24"/>
      <w:szCs w:val="24"/>
    </w:rPr>
  </w:style>
  <w:style w:type="paragraph" w:styleId="berschrift2">
    <w:name w:val="heading 2"/>
    <w:basedOn w:val="Standard"/>
    <w:next w:val="Standard"/>
    <w:link w:val="berschrift2Zchn"/>
    <w:qFormat/>
    <w:pPr>
      <w:keepNext/>
      <w:spacing w:before="200" w:line="320" w:lineRule="atLeast"/>
      <w:outlineLvl w:val="1"/>
    </w:pPr>
    <w:rPr>
      <w:b/>
      <w:bCs/>
      <w:sz w:val="32"/>
      <w:szCs w:val="32"/>
    </w:rPr>
  </w:style>
  <w:style w:type="paragraph" w:styleId="berschrift3">
    <w:name w:val="heading 3"/>
    <w:basedOn w:val="Standard"/>
    <w:next w:val="Standard"/>
    <w:qFormat/>
    <w:pPr>
      <w:keepNext/>
      <w:spacing w:before="320" w:after="240"/>
      <w:outlineLvl w:val="2"/>
    </w:pPr>
    <w:rPr>
      <w:b/>
      <w:bCs/>
    </w:rPr>
  </w:style>
  <w:style w:type="paragraph" w:styleId="berschrift4">
    <w:name w:val="heading 4"/>
    <w:basedOn w:val="Standard"/>
    <w:next w:val="Standard"/>
    <w:qFormat/>
    <w:pPr>
      <w:keepNext/>
      <w:outlineLvl w:val="3"/>
    </w:pPr>
  </w:style>
  <w:style w:type="paragraph" w:styleId="berschrift5">
    <w:name w:val="heading 5"/>
    <w:basedOn w:val="Standard"/>
    <w:next w:val="Standard"/>
    <w:qFormat/>
    <w:pPr>
      <w:spacing w:before="240" w:after="60"/>
      <w:outlineLvl w:val="4"/>
    </w:pPr>
    <w:rPr>
      <w:sz w:val="22"/>
      <w:szCs w:val="22"/>
    </w:rPr>
  </w:style>
  <w:style w:type="paragraph" w:styleId="berschrift6">
    <w:name w:val="heading 6"/>
    <w:basedOn w:val="Standard"/>
    <w:next w:val="Standard"/>
    <w:qFormat/>
    <w:pPr>
      <w:spacing w:before="240" w:after="60"/>
      <w:outlineLvl w:val="5"/>
    </w:pPr>
    <w:rPr>
      <w:rFonts w:cs="Times New Roman"/>
      <w:i/>
      <w:iCs/>
      <w:sz w:val="22"/>
      <w:szCs w:val="22"/>
    </w:rPr>
  </w:style>
  <w:style w:type="paragraph" w:styleId="berschrift7">
    <w:name w:val="heading 7"/>
    <w:basedOn w:val="Standard"/>
    <w:next w:val="Standard"/>
    <w:qFormat/>
    <w:pPr>
      <w:spacing w:before="240" w:after="60"/>
      <w:outlineLvl w:val="6"/>
    </w:pPr>
  </w:style>
  <w:style w:type="paragraph" w:styleId="berschrift8">
    <w:name w:val="heading 8"/>
    <w:basedOn w:val="Standard"/>
    <w:next w:val="Standard"/>
    <w:qFormat/>
    <w:pPr>
      <w:spacing w:before="240" w:after="60"/>
      <w:outlineLvl w:val="7"/>
    </w:pPr>
    <w:rPr>
      <w:i/>
      <w:iCs/>
    </w:rPr>
  </w:style>
  <w:style w:type="paragraph" w:styleId="berschrift9">
    <w:name w:val="heading 9"/>
    <w:basedOn w:val="Standard"/>
    <w:next w:val="Standard"/>
    <w:qFormat/>
    <w:pPr>
      <w:spacing w:before="240" w:after="60"/>
      <w:outlineLvl w:val="8"/>
    </w:pPr>
    <w:rPr>
      <w:b/>
      <w:bCs/>
      <w:i/>
      <w:i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character" w:styleId="Hyperlink">
    <w:name w:val="Hyperlink"/>
    <w:basedOn w:val="BesuchterLink"/>
    <w:semiHidden/>
    <w:rPr>
      <w:kern w:val="28"/>
    </w:rPr>
  </w:style>
  <w:style w:type="character" w:styleId="BesuchterLink">
    <w:name w:val="FollowedHyperlink"/>
    <w:semiHidden/>
    <w:rPr>
      <w:kern w:val="28"/>
    </w:rPr>
  </w:style>
  <w:style w:type="character" w:customStyle="1" w:styleId="Max">
    <w:name w:val="Max."/>
    <w:rPr>
      <w:b/>
      <w:bCs/>
    </w:rPr>
  </w:style>
  <w:style w:type="paragraph" w:styleId="Abbildungsverzeichnis">
    <w:name w:val="table of figures"/>
    <w:basedOn w:val="Standard"/>
    <w:next w:val="Standard"/>
    <w:semiHidden/>
    <w:pPr>
      <w:ind w:left="400" w:hanging="400"/>
    </w:pPr>
  </w:style>
  <w:style w:type="paragraph" w:styleId="Umschlagabsenderadresse">
    <w:name w:val="envelope return"/>
    <w:basedOn w:val="Standard"/>
    <w:semiHidden/>
  </w:style>
  <w:style w:type="paragraph" w:styleId="Anrede">
    <w:name w:val="Salutation"/>
    <w:basedOn w:val="Standard"/>
    <w:next w:val="Standard"/>
    <w:semiHidden/>
  </w:style>
  <w:style w:type="paragraph" w:styleId="Aufzhlungszeichen">
    <w:name w:val="List Bullet"/>
    <w:basedOn w:val="Standard"/>
    <w:autoRedefine/>
    <w:semiHidden/>
    <w:pPr>
      <w:numPr>
        <w:numId w:val="1"/>
      </w:numPr>
    </w:pPr>
  </w:style>
  <w:style w:type="paragraph" w:styleId="Aufzhlungszeichen2">
    <w:name w:val="List Bullet 2"/>
    <w:basedOn w:val="Standard"/>
    <w:autoRedefine/>
    <w:semiHidden/>
    <w:pPr>
      <w:numPr>
        <w:numId w:val="2"/>
      </w:numPr>
    </w:pPr>
  </w:style>
  <w:style w:type="paragraph" w:styleId="Aufzhlungszeichen3">
    <w:name w:val="List Bullet 3"/>
    <w:basedOn w:val="Standard"/>
    <w:autoRedefine/>
    <w:semiHidden/>
    <w:pPr>
      <w:numPr>
        <w:numId w:val="3"/>
      </w:numPr>
    </w:pPr>
  </w:style>
  <w:style w:type="paragraph" w:styleId="Aufzhlungszeichen4">
    <w:name w:val="List Bullet 4"/>
    <w:basedOn w:val="Standard"/>
    <w:autoRedefine/>
    <w:semiHidden/>
    <w:pPr>
      <w:numPr>
        <w:numId w:val="4"/>
      </w:numPr>
    </w:pPr>
  </w:style>
  <w:style w:type="paragraph" w:styleId="Aufzhlungszeichen5">
    <w:name w:val="List Bullet 5"/>
    <w:basedOn w:val="Standard"/>
    <w:autoRedefine/>
    <w:semiHidden/>
    <w:pPr>
      <w:numPr>
        <w:numId w:val="5"/>
      </w:numPr>
    </w:pPr>
  </w:style>
  <w:style w:type="paragraph" w:styleId="Beschriftung">
    <w:name w:val="caption"/>
    <w:basedOn w:val="Standard"/>
    <w:next w:val="Standard"/>
    <w:qFormat/>
    <w:pPr>
      <w:spacing w:before="120" w:after="120"/>
    </w:pPr>
    <w:rPr>
      <w:b/>
      <w:bCs/>
    </w:rPr>
  </w:style>
  <w:style w:type="paragraph" w:styleId="Blocktext">
    <w:name w:val="Block Text"/>
    <w:basedOn w:val="Standard"/>
    <w:semiHidden/>
    <w:pPr>
      <w:spacing w:after="120"/>
      <w:ind w:left="1440" w:right="1440"/>
    </w:pPr>
  </w:style>
  <w:style w:type="paragraph" w:styleId="Datum">
    <w:name w:val="Date"/>
    <w:basedOn w:val="Standard"/>
    <w:next w:val="Standard"/>
    <w:semiHidden/>
  </w:style>
  <w:style w:type="paragraph" w:styleId="Dokumentstruktur">
    <w:name w:val="Document Map"/>
    <w:basedOn w:val="Standard"/>
    <w:semiHidden/>
    <w:pPr>
      <w:shd w:val="clear" w:color="auto" w:fill="000080"/>
    </w:pPr>
    <w:rPr>
      <w:rFonts w:ascii="Tahoma" w:hAnsi="Tahoma" w:cs="Tahoma"/>
    </w:rPr>
  </w:style>
  <w:style w:type="paragraph" w:styleId="Endnotentext">
    <w:name w:val="endnote text"/>
    <w:basedOn w:val="Standard"/>
    <w:semiHidden/>
  </w:style>
  <w:style w:type="paragraph" w:styleId="Fu-Endnotenberschrift">
    <w:name w:val="Note Heading"/>
    <w:basedOn w:val="Standard"/>
    <w:next w:val="Standard"/>
    <w:semiHidden/>
  </w:style>
  <w:style w:type="paragraph" w:styleId="Funotentext">
    <w:name w:val="footnote text"/>
    <w:basedOn w:val="Standard"/>
    <w:semiHidden/>
  </w:style>
  <w:style w:type="paragraph" w:styleId="Gruformel">
    <w:name w:val="Closing"/>
    <w:basedOn w:val="Standard"/>
    <w:semiHidden/>
    <w:pPr>
      <w:ind w:left="4252"/>
    </w:p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b/>
      <w:bCs/>
    </w:rPr>
  </w:style>
  <w:style w:type="paragraph" w:styleId="Kommentartext">
    <w:name w:val="annotation text"/>
    <w:basedOn w:val="Standard"/>
    <w:semiHidden/>
  </w:style>
  <w:style w:type="paragraph" w:styleId="Liste">
    <w:name w:val="List"/>
    <w:basedOn w:val="Standard"/>
    <w:semiHidden/>
    <w:pPr>
      <w:ind w:left="283" w:hanging="283"/>
    </w:pPr>
  </w:style>
  <w:style w:type="paragraph" w:styleId="Liste2">
    <w:name w:val="List 2"/>
    <w:basedOn w:val="Standard"/>
    <w:semiHidden/>
    <w:pPr>
      <w:ind w:left="566" w:hanging="283"/>
    </w:pPr>
  </w:style>
  <w:style w:type="paragraph" w:styleId="Liste3">
    <w:name w:val="List 3"/>
    <w:basedOn w:val="Standard"/>
    <w:semiHidden/>
    <w:pPr>
      <w:ind w:left="849" w:hanging="283"/>
    </w:pPr>
  </w:style>
  <w:style w:type="paragraph" w:styleId="Liste4">
    <w:name w:val="List 4"/>
    <w:basedOn w:val="Standard"/>
    <w:semiHidden/>
    <w:pPr>
      <w:ind w:left="1132" w:hanging="283"/>
    </w:pPr>
  </w:style>
  <w:style w:type="paragraph" w:styleId="Liste5">
    <w:name w:val="List 5"/>
    <w:basedOn w:val="Standard"/>
    <w:semiHidden/>
    <w:pPr>
      <w:ind w:left="1415" w:hanging="283"/>
    </w:pPr>
  </w:style>
  <w:style w:type="paragraph" w:styleId="Listenfortsetzung">
    <w:name w:val="List Continue"/>
    <w:basedOn w:val="Standard"/>
    <w:semiHidden/>
    <w:pPr>
      <w:spacing w:after="120"/>
      <w:ind w:left="283"/>
    </w:pPr>
  </w:style>
  <w:style w:type="paragraph" w:styleId="Listenfortsetzung2">
    <w:name w:val="List Continue 2"/>
    <w:basedOn w:val="Standard"/>
    <w:semiHidden/>
    <w:pPr>
      <w:spacing w:after="120"/>
      <w:ind w:left="566"/>
    </w:pPr>
  </w:style>
  <w:style w:type="paragraph" w:styleId="Listenfortsetzung3">
    <w:name w:val="List Continue 3"/>
    <w:basedOn w:val="Standard"/>
    <w:semiHidden/>
    <w:pPr>
      <w:spacing w:after="120"/>
      <w:ind w:left="849"/>
    </w:pPr>
  </w:style>
  <w:style w:type="paragraph" w:styleId="Listenfortsetzung4">
    <w:name w:val="List Continue 4"/>
    <w:basedOn w:val="Standard"/>
    <w:semiHidden/>
    <w:pPr>
      <w:spacing w:after="120"/>
      <w:ind w:left="1132"/>
    </w:pPr>
  </w:style>
  <w:style w:type="paragraph" w:styleId="Listenfortsetzung5">
    <w:name w:val="List Continue 5"/>
    <w:basedOn w:val="Standard"/>
    <w:semiHidden/>
    <w:pPr>
      <w:spacing w:after="120"/>
      <w:ind w:left="1415"/>
    </w:pPr>
  </w:style>
  <w:style w:type="paragraph" w:styleId="Listennummer">
    <w:name w:val="List Number"/>
    <w:basedOn w:val="Standard"/>
    <w:semiHidden/>
    <w:pPr>
      <w:numPr>
        <w:numId w:val="6"/>
      </w:numPr>
    </w:pPr>
  </w:style>
  <w:style w:type="paragraph" w:styleId="Listennummer2">
    <w:name w:val="List Number 2"/>
    <w:basedOn w:val="Standard"/>
    <w:semiHidden/>
    <w:pPr>
      <w:numPr>
        <w:numId w:val="7"/>
      </w:numPr>
    </w:pPr>
  </w:style>
  <w:style w:type="paragraph" w:styleId="Listennummer3">
    <w:name w:val="List Number 3"/>
    <w:basedOn w:val="Standard"/>
    <w:semiHidden/>
    <w:pPr>
      <w:numPr>
        <w:numId w:val="8"/>
      </w:numPr>
    </w:pPr>
  </w:style>
  <w:style w:type="paragraph" w:styleId="Listennummer4">
    <w:name w:val="List Number 4"/>
    <w:basedOn w:val="Standard"/>
    <w:semiHidden/>
    <w:pPr>
      <w:numPr>
        <w:numId w:val="9"/>
      </w:numPr>
    </w:pPr>
  </w:style>
  <w:style w:type="paragraph" w:styleId="Listennummer5">
    <w:name w:val="List Number 5"/>
    <w:basedOn w:val="Standard"/>
    <w:semiHidden/>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spacing w:line="360" w:lineRule="auto"/>
    </w:pPr>
    <w:rPr>
      <w:rFonts w:ascii="Courier New" w:hAnsi="Courier New" w:cs="Courier New"/>
    </w:r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paragraph" w:styleId="NurText">
    <w:name w:val="Plain Text"/>
    <w:basedOn w:val="Standard"/>
    <w:semiHidden/>
    <w:rPr>
      <w:rFonts w:ascii="Courier New" w:hAnsi="Courier New" w:cs="Courier New"/>
    </w:rPr>
  </w:style>
  <w:style w:type="paragraph" w:styleId="Standardeinzug">
    <w:name w:val="Normal Indent"/>
    <w:basedOn w:val="Standard"/>
    <w:semiHidden/>
    <w:pPr>
      <w:ind w:left="708"/>
    </w:pPr>
  </w:style>
  <w:style w:type="paragraph" w:styleId="Textkrper">
    <w:name w:val="Body Text"/>
    <w:basedOn w:val="Standard"/>
    <w:semiHidden/>
    <w:pPr>
      <w:spacing w:after="120"/>
    </w:pPr>
  </w:style>
  <w:style w:type="paragraph" w:styleId="Textkrper-Zeileneinzug">
    <w:name w:val="Body Text Indent"/>
    <w:basedOn w:val="Standard"/>
    <w:semiHidden/>
    <w:pPr>
      <w:spacing w:after="120" w:line="480" w:lineRule="auto"/>
    </w:pPr>
  </w:style>
  <w:style w:type="paragraph" w:styleId="Textkrper3">
    <w:name w:val="Body Text 3"/>
    <w:basedOn w:val="Standard"/>
    <w:semiHidden/>
    <w:pPr>
      <w:spacing w:after="120"/>
    </w:pPr>
    <w:rPr>
      <w:sz w:val="16"/>
      <w:szCs w:val="16"/>
    </w:rPr>
  </w:style>
  <w:style w:type="paragraph" w:customStyle="1" w:styleId="BodyTextIndent1">
    <w:name w:val="Body Text Indent1"/>
    <w:basedOn w:val="Standard"/>
    <w:pPr>
      <w:spacing w:after="120"/>
      <w:ind w:left="283"/>
    </w:pPr>
  </w:style>
  <w:style w:type="paragraph" w:styleId="Textkrper-Einzug2">
    <w:name w:val="Body Text Indent 2"/>
    <w:basedOn w:val="Standard"/>
    <w:semiHidden/>
    <w:pPr>
      <w:spacing w:after="120" w:line="480" w:lineRule="auto"/>
      <w:ind w:left="283"/>
    </w:pPr>
  </w:style>
  <w:style w:type="paragraph" w:styleId="Textkrper-Einzug3">
    <w:name w:val="Body Text Indent 3"/>
    <w:basedOn w:val="Standard"/>
    <w:semiHidden/>
    <w:pPr>
      <w:spacing w:after="120"/>
      <w:ind w:left="283"/>
    </w:pPr>
    <w:rPr>
      <w:sz w:val="16"/>
      <w:szCs w:val="16"/>
    </w:rPr>
  </w:style>
  <w:style w:type="paragraph" w:styleId="Textkrper-Erstzeileneinzug">
    <w:name w:val="Body Text First Indent"/>
    <w:basedOn w:val="Textkrper"/>
    <w:semiHidden/>
    <w:pPr>
      <w:ind w:firstLine="210"/>
    </w:pPr>
  </w:style>
  <w:style w:type="paragraph" w:styleId="Textkrper-Erstzeileneinzug2">
    <w:name w:val="Body Text First Indent 2"/>
    <w:basedOn w:val="BodyTextIndent1"/>
    <w:semiHidden/>
    <w:pPr>
      <w:ind w:firstLine="210"/>
    </w:pPr>
  </w:style>
  <w:style w:type="paragraph" w:styleId="Titel">
    <w:name w:val="Title"/>
    <w:basedOn w:val="Standard"/>
    <w:qFormat/>
    <w:pPr>
      <w:spacing w:before="240" w:after="60"/>
      <w:jc w:val="center"/>
      <w:outlineLvl w:val="0"/>
    </w:pPr>
    <w:rPr>
      <w:b/>
      <w:bCs/>
      <w:kern w:val="28"/>
      <w:sz w:val="32"/>
      <w:szCs w:val="32"/>
    </w:rPr>
  </w:style>
  <w:style w:type="paragraph" w:styleId="Umschlagadresse">
    <w:name w:val="envelope address"/>
    <w:basedOn w:val="Standard"/>
    <w:semiHidden/>
    <w:pPr>
      <w:framePr w:w="4320" w:h="2160" w:hRule="exact" w:hSpace="141" w:wrap="auto" w:hAnchor="page" w:xAlign="center" w:yAlign="bottom"/>
      <w:ind w:left="1"/>
    </w:pPr>
    <w:rPr>
      <w:sz w:val="24"/>
      <w:szCs w:val="24"/>
    </w:rPr>
  </w:style>
  <w:style w:type="paragraph" w:styleId="Unterschrift">
    <w:name w:val="Signature"/>
    <w:basedOn w:val="Standard"/>
    <w:semiHidden/>
    <w:pPr>
      <w:ind w:left="4252"/>
    </w:pPr>
  </w:style>
  <w:style w:type="paragraph" w:styleId="Untertitel">
    <w:name w:val="Subtitle"/>
    <w:basedOn w:val="Standard"/>
    <w:qFormat/>
    <w:pPr>
      <w:spacing w:after="60"/>
      <w:jc w:val="center"/>
      <w:outlineLvl w:val="1"/>
    </w:pPr>
    <w:rPr>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paragraph" w:styleId="RGV-berschrift">
    <w:name w:val="toa heading"/>
    <w:basedOn w:val="Standard"/>
    <w:next w:val="Standard"/>
    <w:semiHidden/>
    <w:pPr>
      <w:spacing w:before="120"/>
    </w:pPr>
    <w:rPr>
      <w:b/>
      <w:bCs/>
      <w:sz w:val="24"/>
      <w:szCs w:val="24"/>
    </w:rPr>
  </w:style>
  <w:style w:type="paragraph" w:styleId="Rechtsgrundlagenverzeichnis">
    <w:name w:val="table of authorities"/>
    <w:basedOn w:val="Standard"/>
    <w:next w:val="Standard"/>
    <w:semiHidden/>
    <w:pPr>
      <w:ind w:left="200" w:hanging="200"/>
    </w:pPr>
  </w:style>
  <w:style w:type="paragraph" w:customStyle="1" w:styleId="Default">
    <w:name w:val="Default"/>
    <w:pPr>
      <w:autoSpaceDE w:val="0"/>
      <w:autoSpaceDN w:val="0"/>
      <w:adjustRightInd w:val="0"/>
    </w:pPr>
    <w:rPr>
      <w:rFonts w:ascii="Frutiger-Cn" w:hAnsi="Frutiger-Cn"/>
    </w:rPr>
  </w:style>
  <w:style w:type="paragraph" w:customStyle="1" w:styleId="Pa12">
    <w:name w:val="Pa12"/>
    <w:basedOn w:val="Default"/>
    <w:next w:val="Default"/>
    <w:pPr>
      <w:spacing w:line="187" w:lineRule="auto"/>
    </w:pPr>
    <w:rPr>
      <w:sz w:val="24"/>
      <w:szCs w:val="24"/>
    </w:rPr>
  </w:style>
  <w:style w:type="paragraph" w:styleId="E-Mail-Signatur">
    <w:name w:val="E-mail Signature"/>
    <w:basedOn w:val="Standard"/>
    <w:semiHidden/>
  </w:style>
  <w:style w:type="paragraph" w:styleId="HTMLAdresse">
    <w:name w:val="HTML Address"/>
    <w:basedOn w:val="Standard"/>
    <w:semiHidden/>
    <w:rPr>
      <w:i/>
      <w:iCs/>
    </w:rPr>
  </w:style>
  <w:style w:type="paragraph" w:styleId="HTMLVorformatiert">
    <w:name w:val="HTML Preformatted"/>
    <w:basedOn w:val="Standard"/>
    <w:semiHidden/>
    <w:rPr>
      <w:rFonts w:ascii="Courier New" w:hAnsi="Courier New" w:cs="Courier New"/>
    </w:rPr>
  </w:style>
  <w:style w:type="paragraph" w:styleId="StandardWeb">
    <w:name w:val="Normal (Web)"/>
    <w:basedOn w:val="Standard"/>
    <w:semiHidden/>
    <w:rPr>
      <w:rFonts w:cs="Times New Roman"/>
      <w:sz w:val="24"/>
      <w:szCs w:val="24"/>
    </w:rPr>
  </w:style>
  <w:style w:type="paragraph" w:customStyle="1" w:styleId="Dokumentbeschriftung">
    <w:name w:val="Dokumentbeschriftung"/>
    <w:basedOn w:val="Standard"/>
    <w:pPr>
      <w:spacing w:line="240" w:lineRule="auto"/>
    </w:pPr>
    <w:rPr>
      <w:rFonts w:cs="Times New Roman"/>
      <w:sz w:val="28"/>
      <w:szCs w:val="28"/>
    </w:rPr>
  </w:style>
  <w:style w:type="paragraph" w:styleId="Textkrper2">
    <w:name w:val="Body Text 2"/>
    <w:basedOn w:val="Standard"/>
    <w:semiHidden/>
    <w:pPr>
      <w:spacing w:after="120" w:line="480" w:lineRule="auto"/>
    </w:p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character" w:customStyle="1" w:styleId="berschrift3Zchn1">
    <w:name w:val="Überschrift 3 Zchn1"/>
    <w:rPr>
      <w:rFonts w:ascii="Arial" w:hAnsi="Arial" w:cs="Arial"/>
      <w:b/>
      <w:bCs/>
      <w:lang w:val="de-DE" w:eastAsia="de-DE" w:bidi="ar-SA"/>
    </w:rPr>
  </w:style>
  <w:style w:type="character" w:customStyle="1" w:styleId="bnews1">
    <w:name w:val="bnews1"/>
    <w:rPr>
      <w:rFonts w:ascii="Arial" w:hAnsi="Arial" w:cs="Arial" w:hint="default"/>
      <w:b/>
      <w:bCs/>
      <w:color w:val="000000"/>
      <w:sz w:val="11"/>
      <w:szCs w:val="11"/>
    </w:rPr>
  </w:style>
  <w:style w:type="character" w:customStyle="1" w:styleId="tw4winMark">
    <w:name w:val="tw4winMark"/>
    <w:rPr>
      <w:rFonts w:ascii="Courier New" w:hAnsi="Courier New" w:cs="Courier New"/>
      <w:vanish/>
      <w:color w:val="800080"/>
      <w:sz w:val="24"/>
      <w:vertAlign w:val="subscript"/>
    </w:rPr>
  </w:style>
  <w:style w:type="paragraph" w:customStyle="1" w:styleId="copytext">
    <w:name w:val="copy_text"/>
    <w:basedOn w:val="Standard"/>
    <w:pPr>
      <w:spacing w:line="240" w:lineRule="auto"/>
    </w:pPr>
    <w:rPr>
      <w:rFonts w:ascii="Times New Roman" w:hAnsi="Times New Roman" w:cs="Times New Roman"/>
      <w:sz w:val="27"/>
      <w:szCs w:val="27"/>
    </w:rPr>
  </w:style>
  <w:style w:type="character" w:styleId="Hervorhebung">
    <w:name w:val="Emphasis"/>
    <w:qFormat/>
    <w:rPr>
      <w:b/>
      <w:bCs/>
      <w:i w:val="0"/>
      <w:iCs w:val="0"/>
    </w:rPr>
  </w:style>
  <w:style w:type="character" w:customStyle="1" w:styleId="berschrift3Zchn">
    <w:name w:val="Überschrift 3 Zchn"/>
    <w:rPr>
      <w:rFonts w:ascii="Arial" w:hAnsi="Arial" w:cs="Arial"/>
      <w:b/>
      <w:bCs/>
      <w:lang w:val="de-DE" w:eastAsia="de-DE" w:bidi="ar-SA"/>
    </w:rPr>
  </w:style>
  <w:style w:type="character" w:styleId="Kommentarzeichen">
    <w:name w:val="annotation reference"/>
    <w:uiPriority w:val="99"/>
    <w:semiHidden/>
    <w:unhideWhenUsed/>
    <w:rsid w:val="009C062F"/>
    <w:rPr>
      <w:sz w:val="16"/>
      <w:szCs w:val="16"/>
    </w:rPr>
  </w:style>
  <w:style w:type="paragraph" w:styleId="berarbeitung">
    <w:name w:val="Revision"/>
    <w:hidden/>
    <w:uiPriority w:val="99"/>
    <w:semiHidden/>
    <w:rsid w:val="007F2201"/>
    <w:rPr>
      <w:rFonts w:ascii="Arial" w:hAnsi="Arial" w:cs="Arial"/>
    </w:rPr>
  </w:style>
  <w:style w:type="character" w:customStyle="1" w:styleId="ZchnZchn1">
    <w:name w:val="Zchn Zchn1"/>
    <w:rsid w:val="00436EEC"/>
    <w:rPr>
      <w:rFonts w:ascii="Arial" w:eastAsia="Times New Roman" w:hAnsi="Arial"/>
      <w:b/>
      <w:bCs/>
      <w:sz w:val="20"/>
      <w:szCs w:val="20"/>
      <w:lang w:val="x-none"/>
    </w:rPr>
  </w:style>
  <w:style w:type="character" w:customStyle="1" w:styleId="berschrift1Zchn">
    <w:name w:val="Überschrift 1 Zchn"/>
    <w:link w:val="berschrift1"/>
    <w:rsid w:val="006A764E"/>
    <w:rPr>
      <w:rFonts w:ascii="Arial" w:hAnsi="Arial" w:cs="Arial"/>
      <w:b/>
      <w:bCs/>
      <w:i/>
      <w:iCs/>
      <w:kern w:val="28"/>
      <w:sz w:val="24"/>
      <w:szCs w:val="24"/>
    </w:rPr>
  </w:style>
  <w:style w:type="character" w:customStyle="1" w:styleId="berschrift2Zchn">
    <w:name w:val="Überschrift 2 Zchn"/>
    <w:link w:val="berschrift2"/>
    <w:rsid w:val="006A764E"/>
    <w:rPr>
      <w:rFonts w:ascii="Arial" w:hAnsi="Arial" w:cs="Arial"/>
      <w:b/>
      <w:bCs/>
      <w:sz w:val="32"/>
      <w:szCs w:val="32"/>
    </w:rPr>
  </w:style>
  <w:style w:type="character" w:customStyle="1" w:styleId="TitelZchn">
    <w:name w:val="Titel Zchn"/>
    <w:locked/>
    <w:rsid w:val="002A24C5"/>
    <w:rPr>
      <w:rFonts w:ascii="Cambria" w:hAnsi="Cambria" w:cs="Times New Roman"/>
      <w:b/>
      <w:bCs/>
      <w:kern w:val="28"/>
      <w:sz w:val="32"/>
      <w:szCs w:val="32"/>
      <w:lang w:eastAsia="ja-JP"/>
    </w:rPr>
  </w:style>
  <w:style w:type="paragraph" w:styleId="Listenabsatz">
    <w:name w:val="List Paragraph"/>
    <w:basedOn w:val="Standard"/>
    <w:uiPriority w:val="34"/>
    <w:qFormat/>
    <w:rsid w:val="009674C4"/>
    <w:pPr>
      <w:ind w:left="720"/>
      <w:contextualSpacing/>
    </w:pPr>
  </w:style>
  <w:style w:type="character" w:styleId="Platzhaltertext">
    <w:name w:val="Placeholder Text"/>
    <w:basedOn w:val="Absatz-Standardschriftart"/>
    <w:uiPriority w:val="99"/>
    <w:semiHidden/>
    <w:rsid w:val="00A958DD"/>
    <w:rPr>
      <w:color w:val="808080"/>
    </w:rPr>
  </w:style>
  <w:style w:type="character" w:customStyle="1" w:styleId="KopfzeileZchn">
    <w:name w:val="Kopfzeile Zchn"/>
    <w:basedOn w:val="Absatz-Standardschriftart"/>
    <w:link w:val="Kopfzeile"/>
    <w:rsid w:val="003372B7"/>
    <w:rPr>
      <w:rFonts w:ascii="Arial" w:hAnsi="Arial" w:cs="Arial"/>
    </w:rPr>
  </w:style>
  <w:style w:type="character" w:styleId="NichtaufgelsteErwhnung">
    <w:name w:val="Unresolved Mention"/>
    <w:basedOn w:val="Absatz-Standardschriftart"/>
    <w:uiPriority w:val="99"/>
    <w:semiHidden/>
    <w:unhideWhenUsed/>
    <w:rsid w:val="006805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20167">
      <w:bodyDiv w:val="1"/>
      <w:marLeft w:val="0"/>
      <w:marRight w:val="0"/>
      <w:marTop w:val="0"/>
      <w:marBottom w:val="0"/>
      <w:divBdr>
        <w:top w:val="none" w:sz="0" w:space="0" w:color="auto"/>
        <w:left w:val="none" w:sz="0" w:space="0" w:color="auto"/>
        <w:bottom w:val="none" w:sz="0" w:space="0" w:color="auto"/>
        <w:right w:val="none" w:sz="0" w:space="0" w:color="auto"/>
      </w:divBdr>
    </w:div>
    <w:div w:id="180554316">
      <w:bodyDiv w:val="1"/>
      <w:marLeft w:val="0"/>
      <w:marRight w:val="0"/>
      <w:marTop w:val="0"/>
      <w:marBottom w:val="0"/>
      <w:divBdr>
        <w:top w:val="none" w:sz="0" w:space="0" w:color="auto"/>
        <w:left w:val="none" w:sz="0" w:space="0" w:color="auto"/>
        <w:bottom w:val="none" w:sz="0" w:space="0" w:color="auto"/>
        <w:right w:val="none" w:sz="0" w:space="0" w:color="auto"/>
      </w:divBdr>
    </w:div>
    <w:div w:id="247690716">
      <w:bodyDiv w:val="1"/>
      <w:marLeft w:val="0"/>
      <w:marRight w:val="0"/>
      <w:marTop w:val="0"/>
      <w:marBottom w:val="0"/>
      <w:divBdr>
        <w:top w:val="none" w:sz="0" w:space="0" w:color="auto"/>
        <w:left w:val="none" w:sz="0" w:space="0" w:color="auto"/>
        <w:bottom w:val="none" w:sz="0" w:space="0" w:color="auto"/>
        <w:right w:val="none" w:sz="0" w:space="0" w:color="auto"/>
      </w:divBdr>
    </w:div>
    <w:div w:id="249386878">
      <w:bodyDiv w:val="1"/>
      <w:marLeft w:val="0"/>
      <w:marRight w:val="0"/>
      <w:marTop w:val="0"/>
      <w:marBottom w:val="0"/>
      <w:divBdr>
        <w:top w:val="none" w:sz="0" w:space="0" w:color="auto"/>
        <w:left w:val="none" w:sz="0" w:space="0" w:color="auto"/>
        <w:bottom w:val="none" w:sz="0" w:space="0" w:color="auto"/>
        <w:right w:val="none" w:sz="0" w:space="0" w:color="auto"/>
      </w:divBdr>
    </w:div>
    <w:div w:id="278755809">
      <w:bodyDiv w:val="1"/>
      <w:marLeft w:val="0"/>
      <w:marRight w:val="0"/>
      <w:marTop w:val="0"/>
      <w:marBottom w:val="0"/>
      <w:divBdr>
        <w:top w:val="none" w:sz="0" w:space="0" w:color="auto"/>
        <w:left w:val="none" w:sz="0" w:space="0" w:color="auto"/>
        <w:bottom w:val="none" w:sz="0" w:space="0" w:color="auto"/>
        <w:right w:val="none" w:sz="0" w:space="0" w:color="auto"/>
      </w:divBdr>
    </w:div>
    <w:div w:id="428235000">
      <w:bodyDiv w:val="1"/>
      <w:marLeft w:val="0"/>
      <w:marRight w:val="0"/>
      <w:marTop w:val="0"/>
      <w:marBottom w:val="0"/>
      <w:divBdr>
        <w:top w:val="none" w:sz="0" w:space="0" w:color="auto"/>
        <w:left w:val="none" w:sz="0" w:space="0" w:color="auto"/>
        <w:bottom w:val="none" w:sz="0" w:space="0" w:color="auto"/>
        <w:right w:val="none" w:sz="0" w:space="0" w:color="auto"/>
      </w:divBdr>
    </w:div>
    <w:div w:id="454298008">
      <w:bodyDiv w:val="1"/>
      <w:marLeft w:val="0"/>
      <w:marRight w:val="0"/>
      <w:marTop w:val="0"/>
      <w:marBottom w:val="0"/>
      <w:divBdr>
        <w:top w:val="none" w:sz="0" w:space="0" w:color="auto"/>
        <w:left w:val="none" w:sz="0" w:space="0" w:color="auto"/>
        <w:bottom w:val="none" w:sz="0" w:space="0" w:color="auto"/>
        <w:right w:val="none" w:sz="0" w:space="0" w:color="auto"/>
      </w:divBdr>
    </w:div>
    <w:div w:id="481235578">
      <w:bodyDiv w:val="1"/>
      <w:marLeft w:val="0"/>
      <w:marRight w:val="0"/>
      <w:marTop w:val="0"/>
      <w:marBottom w:val="0"/>
      <w:divBdr>
        <w:top w:val="none" w:sz="0" w:space="0" w:color="auto"/>
        <w:left w:val="none" w:sz="0" w:space="0" w:color="auto"/>
        <w:bottom w:val="none" w:sz="0" w:space="0" w:color="auto"/>
        <w:right w:val="none" w:sz="0" w:space="0" w:color="auto"/>
      </w:divBdr>
    </w:div>
    <w:div w:id="551696893">
      <w:bodyDiv w:val="1"/>
      <w:marLeft w:val="0"/>
      <w:marRight w:val="0"/>
      <w:marTop w:val="0"/>
      <w:marBottom w:val="0"/>
      <w:divBdr>
        <w:top w:val="none" w:sz="0" w:space="0" w:color="auto"/>
        <w:left w:val="none" w:sz="0" w:space="0" w:color="auto"/>
        <w:bottom w:val="none" w:sz="0" w:space="0" w:color="auto"/>
        <w:right w:val="none" w:sz="0" w:space="0" w:color="auto"/>
      </w:divBdr>
    </w:div>
    <w:div w:id="635112411">
      <w:bodyDiv w:val="1"/>
      <w:marLeft w:val="0"/>
      <w:marRight w:val="0"/>
      <w:marTop w:val="0"/>
      <w:marBottom w:val="0"/>
      <w:divBdr>
        <w:top w:val="none" w:sz="0" w:space="0" w:color="auto"/>
        <w:left w:val="none" w:sz="0" w:space="0" w:color="auto"/>
        <w:bottom w:val="none" w:sz="0" w:space="0" w:color="auto"/>
        <w:right w:val="none" w:sz="0" w:space="0" w:color="auto"/>
      </w:divBdr>
    </w:div>
    <w:div w:id="650601495">
      <w:bodyDiv w:val="1"/>
      <w:marLeft w:val="0"/>
      <w:marRight w:val="0"/>
      <w:marTop w:val="0"/>
      <w:marBottom w:val="0"/>
      <w:divBdr>
        <w:top w:val="none" w:sz="0" w:space="0" w:color="auto"/>
        <w:left w:val="none" w:sz="0" w:space="0" w:color="auto"/>
        <w:bottom w:val="none" w:sz="0" w:space="0" w:color="auto"/>
        <w:right w:val="none" w:sz="0" w:space="0" w:color="auto"/>
      </w:divBdr>
      <w:divsChild>
        <w:div w:id="743531483">
          <w:marLeft w:val="0"/>
          <w:marRight w:val="0"/>
          <w:marTop w:val="0"/>
          <w:marBottom w:val="0"/>
          <w:divBdr>
            <w:top w:val="none" w:sz="0" w:space="0" w:color="auto"/>
            <w:left w:val="none" w:sz="0" w:space="0" w:color="auto"/>
            <w:bottom w:val="none" w:sz="0" w:space="0" w:color="auto"/>
            <w:right w:val="none" w:sz="0" w:space="0" w:color="auto"/>
          </w:divBdr>
        </w:div>
      </w:divsChild>
    </w:div>
    <w:div w:id="676730875">
      <w:bodyDiv w:val="1"/>
      <w:marLeft w:val="0"/>
      <w:marRight w:val="0"/>
      <w:marTop w:val="0"/>
      <w:marBottom w:val="0"/>
      <w:divBdr>
        <w:top w:val="none" w:sz="0" w:space="0" w:color="auto"/>
        <w:left w:val="none" w:sz="0" w:space="0" w:color="auto"/>
        <w:bottom w:val="none" w:sz="0" w:space="0" w:color="auto"/>
        <w:right w:val="none" w:sz="0" w:space="0" w:color="auto"/>
      </w:divBdr>
    </w:div>
    <w:div w:id="802776286">
      <w:bodyDiv w:val="1"/>
      <w:marLeft w:val="0"/>
      <w:marRight w:val="0"/>
      <w:marTop w:val="0"/>
      <w:marBottom w:val="0"/>
      <w:divBdr>
        <w:top w:val="none" w:sz="0" w:space="0" w:color="auto"/>
        <w:left w:val="none" w:sz="0" w:space="0" w:color="auto"/>
        <w:bottom w:val="none" w:sz="0" w:space="0" w:color="auto"/>
        <w:right w:val="none" w:sz="0" w:space="0" w:color="auto"/>
      </w:divBdr>
    </w:div>
    <w:div w:id="921836628">
      <w:bodyDiv w:val="1"/>
      <w:marLeft w:val="0"/>
      <w:marRight w:val="0"/>
      <w:marTop w:val="0"/>
      <w:marBottom w:val="0"/>
      <w:divBdr>
        <w:top w:val="none" w:sz="0" w:space="0" w:color="auto"/>
        <w:left w:val="none" w:sz="0" w:space="0" w:color="auto"/>
        <w:bottom w:val="none" w:sz="0" w:space="0" w:color="auto"/>
        <w:right w:val="none" w:sz="0" w:space="0" w:color="auto"/>
      </w:divBdr>
    </w:div>
    <w:div w:id="931665158">
      <w:bodyDiv w:val="1"/>
      <w:marLeft w:val="0"/>
      <w:marRight w:val="0"/>
      <w:marTop w:val="0"/>
      <w:marBottom w:val="0"/>
      <w:divBdr>
        <w:top w:val="none" w:sz="0" w:space="0" w:color="auto"/>
        <w:left w:val="none" w:sz="0" w:space="0" w:color="auto"/>
        <w:bottom w:val="none" w:sz="0" w:space="0" w:color="auto"/>
        <w:right w:val="none" w:sz="0" w:space="0" w:color="auto"/>
      </w:divBdr>
    </w:div>
    <w:div w:id="966005835">
      <w:bodyDiv w:val="1"/>
      <w:marLeft w:val="0"/>
      <w:marRight w:val="0"/>
      <w:marTop w:val="0"/>
      <w:marBottom w:val="0"/>
      <w:divBdr>
        <w:top w:val="none" w:sz="0" w:space="0" w:color="auto"/>
        <w:left w:val="none" w:sz="0" w:space="0" w:color="auto"/>
        <w:bottom w:val="none" w:sz="0" w:space="0" w:color="auto"/>
        <w:right w:val="none" w:sz="0" w:space="0" w:color="auto"/>
      </w:divBdr>
    </w:div>
    <w:div w:id="986934771">
      <w:bodyDiv w:val="1"/>
      <w:marLeft w:val="0"/>
      <w:marRight w:val="0"/>
      <w:marTop w:val="0"/>
      <w:marBottom w:val="0"/>
      <w:divBdr>
        <w:top w:val="none" w:sz="0" w:space="0" w:color="auto"/>
        <w:left w:val="none" w:sz="0" w:space="0" w:color="auto"/>
        <w:bottom w:val="none" w:sz="0" w:space="0" w:color="auto"/>
        <w:right w:val="none" w:sz="0" w:space="0" w:color="auto"/>
      </w:divBdr>
    </w:div>
    <w:div w:id="1044332516">
      <w:bodyDiv w:val="1"/>
      <w:marLeft w:val="0"/>
      <w:marRight w:val="0"/>
      <w:marTop w:val="0"/>
      <w:marBottom w:val="0"/>
      <w:divBdr>
        <w:top w:val="none" w:sz="0" w:space="0" w:color="auto"/>
        <w:left w:val="none" w:sz="0" w:space="0" w:color="auto"/>
        <w:bottom w:val="none" w:sz="0" w:space="0" w:color="auto"/>
        <w:right w:val="none" w:sz="0" w:space="0" w:color="auto"/>
      </w:divBdr>
    </w:div>
    <w:div w:id="1080179805">
      <w:bodyDiv w:val="1"/>
      <w:marLeft w:val="0"/>
      <w:marRight w:val="0"/>
      <w:marTop w:val="0"/>
      <w:marBottom w:val="0"/>
      <w:divBdr>
        <w:top w:val="none" w:sz="0" w:space="0" w:color="auto"/>
        <w:left w:val="none" w:sz="0" w:space="0" w:color="auto"/>
        <w:bottom w:val="none" w:sz="0" w:space="0" w:color="auto"/>
        <w:right w:val="none" w:sz="0" w:space="0" w:color="auto"/>
      </w:divBdr>
    </w:div>
    <w:div w:id="1116220930">
      <w:bodyDiv w:val="1"/>
      <w:marLeft w:val="0"/>
      <w:marRight w:val="0"/>
      <w:marTop w:val="0"/>
      <w:marBottom w:val="0"/>
      <w:divBdr>
        <w:top w:val="none" w:sz="0" w:space="0" w:color="auto"/>
        <w:left w:val="none" w:sz="0" w:space="0" w:color="auto"/>
        <w:bottom w:val="none" w:sz="0" w:space="0" w:color="auto"/>
        <w:right w:val="none" w:sz="0" w:space="0" w:color="auto"/>
      </w:divBdr>
    </w:div>
    <w:div w:id="1237521470">
      <w:bodyDiv w:val="1"/>
      <w:marLeft w:val="0"/>
      <w:marRight w:val="0"/>
      <w:marTop w:val="0"/>
      <w:marBottom w:val="0"/>
      <w:divBdr>
        <w:top w:val="none" w:sz="0" w:space="0" w:color="auto"/>
        <w:left w:val="none" w:sz="0" w:space="0" w:color="auto"/>
        <w:bottom w:val="none" w:sz="0" w:space="0" w:color="auto"/>
        <w:right w:val="none" w:sz="0" w:space="0" w:color="auto"/>
      </w:divBdr>
    </w:div>
    <w:div w:id="1385710920">
      <w:bodyDiv w:val="1"/>
      <w:marLeft w:val="0"/>
      <w:marRight w:val="0"/>
      <w:marTop w:val="0"/>
      <w:marBottom w:val="0"/>
      <w:divBdr>
        <w:top w:val="none" w:sz="0" w:space="0" w:color="auto"/>
        <w:left w:val="none" w:sz="0" w:space="0" w:color="auto"/>
        <w:bottom w:val="none" w:sz="0" w:space="0" w:color="auto"/>
        <w:right w:val="none" w:sz="0" w:space="0" w:color="auto"/>
      </w:divBdr>
    </w:div>
    <w:div w:id="1436557009">
      <w:bodyDiv w:val="1"/>
      <w:marLeft w:val="0"/>
      <w:marRight w:val="0"/>
      <w:marTop w:val="0"/>
      <w:marBottom w:val="0"/>
      <w:divBdr>
        <w:top w:val="none" w:sz="0" w:space="0" w:color="auto"/>
        <w:left w:val="none" w:sz="0" w:space="0" w:color="auto"/>
        <w:bottom w:val="none" w:sz="0" w:space="0" w:color="auto"/>
        <w:right w:val="none" w:sz="0" w:space="0" w:color="auto"/>
      </w:divBdr>
    </w:div>
    <w:div w:id="1470703485">
      <w:bodyDiv w:val="1"/>
      <w:marLeft w:val="0"/>
      <w:marRight w:val="0"/>
      <w:marTop w:val="0"/>
      <w:marBottom w:val="0"/>
      <w:divBdr>
        <w:top w:val="none" w:sz="0" w:space="0" w:color="auto"/>
        <w:left w:val="none" w:sz="0" w:space="0" w:color="auto"/>
        <w:bottom w:val="none" w:sz="0" w:space="0" w:color="auto"/>
        <w:right w:val="none" w:sz="0" w:space="0" w:color="auto"/>
      </w:divBdr>
    </w:div>
    <w:div w:id="1508594212">
      <w:bodyDiv w:val="1"/>
      <w:marLeft w:val="0"/>
      <w:marRight w:val="0"/>
      <w:marTop w:val="0"/>
      <w:marBottom w:val="0"/>
      <w:divBdr>
        <w:top w:val="none" w:sz="0" w:space="0" w:color="auto"/>
        <w:left w:val="none" w:sz="0" w:space="0" w:color="auto"/>
        <w:bottom w:val="none" w:sz="0" w:space="0" w:color="auto"/>
        <w:right w:val="none" w:sz="0" w:space="0" w:color="auto"/>
      </w:divBdr>
    </w:div>
    <w:div w:id="1534612670">
      <w:bodyDiv w:val="1"/>
      <w:marLeft w:val="0"/>
      <w:marRight w:val="0"/>
      <w:marTop w:val="0"/>
      <w:marBottom w:val="0"/>
      <w:divBdr>
        <w:top w:val="none" w:sz="0" w:space="0" w:color="auto"/>
        <w:left w:val="none" w:sz="0" w:space="0" w:color="auto"/>
        <w:bottom w:val="none" w:sz="0" w:space="0" w:color="auto"/>
        <w:right w:val="none" w:sz="0" w:space="0" w:color="auto"/>
      </w:divBdr>
    </w:div>
    <w:div w:id="1555697074">
      <w:bodyDiv w:val="1"/>
      <w:marLeft w:val="0"/>
      <w:marRight w:val="0"/>
      <w:marTop w:val="0"/>
      <w:marBottom w:val="0"/>
      <w:divBdr>
        <w:top w:val="none" w:sz="0" w:space="0" w:color="auto"/>
        <w:left w:val="none" w:sz="0" w:space="0" w:color="auto"/>
        <w:bottom w:val="none" w:sz="0" w:space="0" w:color="auto"/>
        <w:right w:val="none" w:sz="0" w:space="0" w:color="auto"/>
      </w:divBdr>
    </w:div>
    <w:div w:id="1587765528">
      <w:bodyDiv w:val="1"/>
      <w:marLeft w:val="0"/>
      <w:marRight w:val="0"/>
      <w:marTop w:val="0"/>
      <w:marBottom w:val="0"/>
      <w:divBdr>
        <w:top w:val="none" w:sz="0" w:space="0" w:color="auto"/>
        <w:left w:val="none" w:sz="0" w:space="0" w:color="auto"/>
        <w:bottom w:val="none" w:sz="0" w:space="0" w:color="auto"/>
        <w:right w:val="none" w:sz="0" w:space="0" w:color="auto"/>
      </w:divBdr>
    </w:div>
    <w:div w:id="1599288683">
      <w:bodyDiv w:val="1"/>
      <w:marLeft w:val="0"/>
      <w:marRight w:val="0"/>
      <w:marTop w:val="0"/>
      <w:marBottom w:val="0"/>
      <w:divBdr>
        <w:top w:val="none" w:sz="0" w:space="0" w:color="auto"/>
        <w:left w:val="none" w:sz="0" w:space="0" w:color="auto"/>
        <w:bottom w:val="none" w:sz="0" w:space="0" w:color="auto"/>
        <w:right w:val="none" w:sz="0" w:space="0" w:color="auto"/>
      </w:divBdr>
    </w:div>
    <w:div w:id="1660888632">
      <w:bodyDiv w:val="1"/>
      <w:marLeft w:val="0"/>
      <w:marRight w:val="0"/>
      <w:marTop w:val="0"/>
      <w:marBottom w:val="0"/>
      <w:divBdr>
        <w:top w:val="none" w:sz="0" w:space="0" w:color="auto"/>
        <w:left w:val="none" w:sz="0" w:space="0" w:color="auto"/>
        <w:bottom w:val="none" w:sz="0" w:space="0" w:color="auto"/>
        <w:right w:val="none" w:sz="0" w:space="0" w:color="auto"/>
      </w:divBdr>
    </w:div>
    <w:div w:id="1668054956">
      <w:bodyDiv w:val="1"/>
      <w:marLeft w:val="0"/>
      <w:marRight w:val="0"/>
      <w:marTop w:val="0"/>
      <w:marBottom w:val="0"/>
      <w:divBdr>
        <w:top w:val="none" w:sz="0" w:space="0" w:color="auto"/>
        <w:left w:val="none" w:sz="0" w:space="0" w:color="auto"/>
        <w:bottom w:val="none" w:sz="0" w:space="0" w:color="auto"/>
        <w:right w:val="none" w:sz="0" w:space="0" w:color="auto"/>
      </w:divBdr>
    </w:div>
    <w:div w:id="1726299600">
      <w:bodyDiv w:val="1"/>
      <w:marLeft w:val="0"/>
      <w:marRight w:val="0"/>
      <w:marTop w:val="0"/>
      <w:marBottom w:val="0"/>
      <w:divBdr>
        <w:top w:val="none" w:sz="0" w:space="0" w:color="auto"/>
        <w:left w:val="none" w:sz="0" w:space="0" w:color="auto"/>
        <w:bottom w:val="none" w:sz="0" w:space="0" w:color="auto"/>
        <w:right w:val="none" w:sz="0" w:space="0" w:color="auto"/>
      </w:divBdr>
    </w:div>
    <w:div w:id="1734161374">
      <w:bodyDiv w:val="1"/>
      <w:marLeft w:val="0"/>
      <w:marRight w:val="0"/>
      <w:marTop w:val="0"/>
      <w:marBottom w:val="0"/>
      <w:divBdr>
        <w:top w:val="none" w:sz="0" w:space="0" w:color="auto"/>
        <w:left w:val="none" w:sz="0" w:space="0" w:color="auto"/>
        <w:bottom w:val="none" w:sz="0" w:space="0" w:color="auto"/>
        <w:right w:val="none" w:sz="0" w:space="0" w:color="auto"/>
      </w:divBdr>
    </w:div>
    <w:div w:id="1860461543">
      <w:bodyDiv w:val="1"/>
      <w:marLeft w:val="0"/>
      <w:marRight w:val="0"/>
      <w:marTop w:val="0"/>
      <w:marBottom w:val="0"/>
      <w:divBdr>
        <w:top w:val="none" w:sz="0" w:space="0" w:color="auto"/>
        <w:left w:val="none" w:sz="0" w:space="0" w:color="auto"/>
        <w:bottom w:val="none" w:sz="0" w:space="0" w:color="auto"/>
        <w:right w:val="none" w:sz="0" w:space="0" w:color="auto"/>
      </w:divBdr>
    </w:div>
    <w:div w:id="1905682751">
      <w:bodyDiv w:val="1"/>
      <w:marLeft w:val="0"/>
      <w:marRight w:val="0"/>
      <w:marTop w:val="0"/>
      <w:marBottom w:val="0"/>
      <w:divBdr>
        <w:top w:val="none" w:sz="0" w:space="0" w:color="auto"/>
        <w:left w:val="none" w:sz="0" w:space="0" w:color="auto"/>
        <w:bottom w:val="none" w:sz="0" w:space="0" w:color="auto"/>
        <w:right w:val="none" w:sz="0" w:space="0" w:color="auto"/>
      </w:divBdr>
    </w:div>
    <w:div w:id="1913541207">
      <w:bodyDiv w:val="1"/>
      <w:marLeft w:val="0"/>
      <w:marRight w:val="0"/>
      <w:marTop w:val="0"/>
      <w:marBottom w:val="0"/>
      <w:divBdr>
        <w:top w:val="none" w:sz="0" w:space="0" w:color="auto"/>
        <w:left w:val="none" w:sz="0" w:space="0" w:color="auto"/>
        <w:bottom w:val="none" w:sz="0" w:space="0" w:color="auto"/>
        <w:right w:val="none" w:sz="0" w:space="0" w:color="auto"/>
      </w:divBdr>
    </w:div>
    <w:div w:id="1921984305">
      <w:bodyDiv w:val="1"/>
      <w:marLeft w:val="0"/>
      <w:marRight w:val="0"/>
      <w:marTop w:val="0"/>
      <w:marBottom w:val="0"/>
      <w:divBdr>
        <w:top w:val="none" w:sz="0" w:space="0" w:color="auto"/>
        <w:left w:val="none" w:sz="0" w:space="0" w:color="auto"/>
        <w:bottom w:val="none" w:sz="0" w:space="0" w:color="auto"/>
        <w:right w:val="none" w:sz="0" w:space="0" w:color="auto"/>
      </w:divBdr>
    </w:div>
    <w:div w:id="2124030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presse@beckhoff.de" TargetMode="External"/><Relationship Id="rId2" Type="http://schemas.openxmlformats.org/officeDocument/2006/relationships/hyperlink" Target="https://www.beckhoff.de" TargetMode="External"/><Relationship Id="rId1" Type="http://schemas.openxmlformats.org/officeDocument/2006/relationships/hyperlink" Target="mailto:info@beckhoff.de" TargetMode="External"/><Relationship Id="rId4" Type="http://schemas.openxmlformats.org/officeDocument/2006/relationships/hyperlink" Target="https://www.beckhoff.de/press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49EC9-5113-4B88-83BE-25A158153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1746</Words>
  <Characters>11004</Characters>
  <Application>Microsoft Office Word</Application>
  <DocSecurity>0</DocSecurity>
  <Lines>91</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Applikationsbericht | Schirmer, Germany, 2024</vt:lpstr>
      <vt:lpstr>PR062011 | Flexible choice of programming language: safety editors for function block diagram language and high-level language C</vt:lpstr>
    </vt:vector>
  </TitlesOfParts>
  <Company>Beckhoff Automation GmbH &amp; Co. KG</Company>
  <LinksUpToDate>false</LinksUpToDate>
  <CharactersWithSpaces>12725</CharactersWithSpaces>
  <SharedDoc>false</SharedDoc>
  <HLinks>
    <vt:vector size="36" baseType="variant">
      <vt:variant>
        <vt:i4>4849753</vt:i4>
      </vt:variant>
      <vt:variant>
        <vt:i4>12</vt:i4>
      </vt:variant>
      <vt:variant>
        <vt:i4>0</vt:i4>
      </vt:variant>
      <vt:variant>
        <vt:i4>5</vt:i4>
      </vt:variant>
      <vt:variant>
        <vt:lpwstr>http://www.beckhoff.com/</vt:lpwstr>
      </vt:variant>
      <vt:variant>
        <vt:lpwstr/>
      </vt:variant>
      <vt:variant>
        <vt:i4>2359301</vt:i4>
      </vt:variant>
      <vt:variant>
        <vt:i4>9</vt:i4>
      </vt:variant>
      <vt:variant>
        <vt:i4>0</vt:i4>
      </vt:variant>
      <vt:variant>
        <vt:i4>5</vt:i4>
      </vt:variant>
      <vt:variant>
        <vt:lpwstr>mailto:info@beckhoff.com</vt:lpwstr>
      </vt:variant>
      <vt:variant>
        <vt:lpwstr/>
      </vt:variant>
      <vt:variant>
        <vt:i4>2228319</vt:i4>
      </vt:variant>
      <vt:variant>
        <vt:i4>6</vt:i4>
      </vt:variant>
      <vt:variant>
        <vt:i4>0</vt:i4>
      </vt:variant>
      <vt:variant>
        <vt:i4>5</vt:i4>
      </vt:variant>
      <vt:variant>
        <vt:lpwstr>http://download.beckhoff.com/download/press/2012/presskit/pr252012_Beckhoff.zip</vt:lpwstr>
      </vt:variant>
      <vt:variant>
        <vt:lpwstr/>
      </vt:variant>
      <vt:variant>
        <vt:i4>4849685</vt:i4>
      </vt:variant>
      <vt:variant>
        <vt:i4>3</vt:i4>
      </vt:variant>
      <vt:variant>
        <vt:i4>0</vt:i4>
      </vt:variant>
      <vt:variant>
        <vt:i4>5</vt:i4>
      </vt:variant>
      <vt:variant>
        <vt:lpwstr>http://www.beckhoff.com/english/press/pr2512.htm</vt:lpwstr>
      </vt:variant>
      <vt:variant>
        <vt:lpwstr/>
      </vt:variant>
      <vt:variant>
        <vt:i4>2949181</vt:i4>
      </vt:variant>
      <vt:variant>
        <vt:i4>0</vt:i4>
      </vt:variant>
      <vt:variant>
        <vt:i4>0</vt:i4>
      </vt:variant>
      <vt:variant>
        <vt:i4>5</vt:i4>
      </vt:variant>
      <vt:variant>
        <vt:lpwstr>http://www.beckhoff.com/achema</vt:lpwstr>
      </vt:variant>
      <vt:variant>
        <vt:lpwstr/>
      </vt:variant>
      <vt:variant>
        <vt:i4>2359301</vt:i4>
      </vt:variant>
      <vt:variant>
        <vt:i4>6</vt:i4>
      </vt:variant>
      <vt:variant>
        <vt:i4>0</vt:i4>
      </vt:variant>
      <vt:variant>
        <vt:i4>5</vt:i4>
      </vt:variant>
      <vt:variant>
        <vt:lpwstr>mailto:info@beckhoff.com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Applikationsbericht | Schirmer, Germany, 2024</dc:title>
  <dc:creator>Beckhoff Automation GmbH &amp; Co. KG</dc:creator>
  <cp:lastModifiedBy>Vera Konstanze Schnatmeyer</cp:lastModifiedBy>
  <cp:revision>7</cp:revision>
  <cp:lastPrinted>2012-02-24T10:07:00Z</cp:lastPrinted>
  <dcterms:created xsi:type="dcterms:W3CDTF">2024-04-11T19:03:00Z</dcterms:created>
  <dcterms:modified xsi:type="dcterms:W3CDTF">2024-04-16T18:54:00Z</dcterms:modified>
</cp:coreProperties>
</file>