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A83D2E" w14:textId="21B4DE9C" w:rsidR="0023572D" w:rsidRPr="0090533B" w:rsidRDefault="009B7AEC" w:rsidP="0023572D">
      <w:pPr>
        <w:tabs>
          <w:tab w:val="left" w:pos="255"/>
          <w:tab w:val="left" w:pos="510"/>
          <w:tab w:val="left" w:pos="765"/>
          <w:tab w:val="left" w:pos="1020"/>
          <w:tab w:val="left" w:pos="1276"/>
          <w:tab w:val="left" w:pos="1531"/>
        </w:tabs>
        <w:autoSpaceDE w:val="0"/>
        <w:autoSpaceDN w:val="0"/>
        <w:adjustRightInd w:val="0"/>
        <w:spacing w:line="340" w:lineRule="atLeast"/>
        <w:textAlignment w:val="center"/>
        <w:rPr>
          <w:rFonts w:eastAsia="MS Mincho"/>
          <w:b/>
          <w:i/>
          <w:color w:val="000000"/>
          <w:sz w:val="24"/>
          <w:szCs w:val="24"/>
          <w:lang w:val="en-US" w:eastAsia="ja-JP"/>
        </w:rPr>
      </w:pPr>
      <w:r w:rsidRPr="009B7AEC">
        <w:rPr>
          <w:rFonts w:eastAsia="MS Mincho"/>
          <w:b/>
          <w:i/>
          <w:color w:val="000000"/>
          <w:sz w:val="24"/>
          <w:szCs w:val="24"/>
          <w:lang w:val="en-US" w:eastAsia="ja-JP"/>
        </w:rPr>
        <w:t>MX-System for a window profile processing machine</w:t>
      </w:r>
    </w:p>
    <w:p w14:paraId="6A3FEFD9" w14:textId="75E976CE" w:rsidR="0023572D" w:rsidRPr="0023572D" w:rsidRDefault="009B7AEC" w:rsidP="0023572D">
      <w:pPr>
        <w:keepNext/>
        <w:spacing w:before="200" w:line="320" w:lineRule="atLeast"/>
        <w:outlineLvl w:val="1"/>
        <w:rPr>
          <w:b/>
          <w:bCs/>
          <w:sz w:val="32"/>
          <w:szCs w:val="32"/>
          <w:lang w:val="en-GB"/>
        </w:rPr>
      </w:pPr>
      <w:r w:rsidRPr="009B7AEC">
        <w:rPr>
          <w:b/>
          <w:bCs/>
          <w:sz w:val="32"/>
          <w:szCs w:val="32"/>
          <w:lang w:val="en-GB"/>
        </w:rPr>
        <w:t xml:space="preserve">Control cabinet-free automation as a game changer in machine and system </w:t>
      </w:r>
      <w:proofErr w:type="gramStart"/>
      <w:r w:rsidRPr="009B7AEC">
        <w:rPr>
          <w:b/>
          <w:bCs/>
          <w:sz w:val="32"/>
          <w:szCs w:val="32"/>
          <w:lang w:val="en-GB"/>
        </w:rPr>
        <w:t>engineering</w:t>
      </w:r>
      <w:proofErr w:type="gramEnd"/>
    </w:p>
    <w:p w14:paraId="31E137AB" w14:textId="221B0B97" w:rsidR="0023572D" w:rsidRPr="0023572D" w:rsidRDefault="009B7AEC" w:rsidP="0023572D">
      <w:pPr>
        <w:keepNext/>
        <w:spacing w:before="320" w:after="240"/>
        <w:outlineLvl w:val="2"/>
        <w:rPr>
          <w:b/>
          <w:bCs/>
          <w:lang w:val="en-GB"/>
        </w:rPr>
      </w:pPr>
      <w:r w:rsidRPr="009B7AEC">
        <w:rPr>
          <w:b/>
          <w:bCs/>
          <w:lang w:val="en-GB"/>
        </w:rPr>
        <w:t xml:space="preserve">“The MX-System is changing the face of design and installation in the world of machine building,” explains Ludger </w:t>
      </w:r>
      <w:proofErr w:type="spellStart"/>
      <w:r w:rsidRPr="009B7AEC">
        <w:rPr>
          <w:b/>
          <w:bCs/>
          <w:lang w:val="en-GB"/>
        </w:rPr>
        <w:t>Martinschledde</w:t>
      </w:r>
      <w:proofErr w:type="spellEnd"/>
      <w:r w:rsidRPr="009B7AEC">
        <w:rPr>
          <w:b/>
          <w:bCs/>
          <w:lang w:val="en-GB"/>
        </w:rPr>
        <w:t xml:space="preserve">, Managing Director of Schirmer </w:t>
      </w:r>
      <w:proofErr w:type="spellStart"/>
      <w:r w:rsidRPr="009B7AEC">
        <w:rPr>
          <w:b/>
          <w:bCs/>
          <w:lang w:val="en-GB"/>
        </w:rPr>
        <w:t>Maschinen</w:t>
      </w:r>
      <w:proofErr w:type="spellEnd"/>
      <w:r w:rsidRPr="009B7AEC">
        <w:rPr>
          <w:b/>
          <w:bCs/>
          <w:lang w:val="en-GB"/>
        </w:rPr>
        <w:t xml:space="preserve"> GmbH. In its initial use in a system for processing profiles, the pluggable system solution for control cabinet-free automation from Beckhoff ticked all the boxes in every project phase, from planning and design through to installation and commissioning.</w:t>
      </w:r>
    </w:p>
    <w:p w14:paraId="7B44D053" w14:textId="38CFDF14" w:rsidR="00AE5492" w:rsidRPr="0023572D" w:rsidRDefault="009B7AEC" w:rsidP="00F65C1E">
      <w:pPr>
        <w:rPr>
          <w:bCs/>
          <w:lang w:val="en-GB"/>
        </w:rPr>
      </w:pPr>
      <w:r w:rsidRPr="009B7AEC">
        <w:rPr>
          <w:bCs/>
          <w:lang w:val="en-GB"/>
        </w:rPr>
        <w:t xml:space="preserve">Window and door construction is a high-tech business. This much is evident right from the first process step, with the fully automatic processing of raw bars on a profile processing machine from Schirmer </w:t>
      </w:r>
      <w:proofErr w:type="spellStart"/>
      <w:r w:rsidRPr="009B7AEC">
        <w:rPr>
          <w:bCs/>
          <w:lang w:val="en-GB"/>
        </w:rPr>
        <w:t>Maschinen</w:t>
      </w:r>
      <w:proofErr w:type="spellEnd"/>
      <w:r w:rsidRPr="009B7AEC">
        <w:rPr>
          <w:bCs/>
          <w:lang w:val="en-GB"/>
        </w:rPr>
        <w:t xml:space="preserve"> GmbH. Schirmer was founded in 1979 and was Beckhoff’s first customer. The company has relied on PC-based control technology from Beckhoff for over 40 years now, from the first positioning controller to the new MX-System. This pluggable system solution for control cabinet-free automation aligns particularly well with Schirmer’s machine concept: the development of custom machines based on largely standardized process modules to create customer-specific solutions with high output and flexibility in terms of profiles and processes. The company has been a member of Beckhoff Automation Group since 2016 and currently employs around 250 people.</w:t>
      </w:r>
    </w:p>
    <w:p w14:paraId="22A5A02D" w14:textId="3168A5D4" w:rsidR="0023572D" w:rsidRDefault="0023572D" w:rsidP="0033022C">
      <w:pPr>
        <w:rPr>
          <w:bCs/>
          <w:lang w:val="en-US"/>
        </w:rPr>
      </w:pPr>
    </w:p>
    <w:p w14:paraId="1A6BB890" w14:textId="77777777" w:rsidR="009B7AEC" w:rsidRDefault="009B7AEC" w:rsidP="0033022C">
      <w:pPr>
        <w:rPr>
          <w:bCs/>
          <w:lang w:val="en-US"/>
        </w:rPr>
      </w:pPr>
    </w:p>
    <w:p w14:paraId="1E432FA3" w14:textId="77777777" w:rsidR="009B7AEC" w:rsidRDefault="009B7AEC" w:rsidP="0033022C">
      <w:pPr>
        <w:rPr>
          <w:bCs/>
          <w:lang w:val="en-US"/>
        </w:rPr>
      </w:pPr>
    </w:p>
    <w:p w14:paraId="7060D67F" w14:textId="77777777" w:rsidR="009B7AEC" w:rsidRPr="009B7AEC" w:rsidRDefault="009B7AEC" w:rsidP="009B7AEC">
      <w:pPr>
        <w:rPr>
          <w:b/>
          <w:lang w:val="en-US"/>
        </w:rPr>
      </w:pPr>
      <w:r w:rsidRPr="009B7AEC">
        <w:rPr>
          <w:b/>
          <w:lang w:val="en-US"/>
        </w:rPr>
        <w:lastRenderedPageBreak/>
        <w:t>What does a Schirmer machine do?</w:t>
      </w:r>
    </w:p>
    <w:p w14:paraId="4E11B1F5" w14:textId="77777777" w:rsidR="009B7AEC" w:rsidRPr="009B7AEC" w:rsidRDefault="009B7AEC" w:rsidP="009B7AEC">
      <w:pPr>
        <w:rPr>
          <w:bCs/>
          <w:lang w:val="en-US"/>
        </w:rPr>
      </w:pPr>
      <w:r w:rsidRPr="009B7AEC">
        <w:rPr>
          <w:bCs/>
          <w:lang w:val="en-US"/>
        </w:rPr>
        <w:t xml:space="preserve">Schirmer machines can be used for a variety of different processes: The individual parts for window frames and sashes are produced from approximately </w:t>
      </w:r>
      <w:proofErr w:type="gramStart"/>
      <w:r w:rsidRPr="009B7AEC">
        <w:rPr>
          <w:bCs/>
          <w:lang w:val="en-US"/>
        </w:rPr>
        <w:t>6-meter long</w:t>
      </w:r>
      <w:proofErr w:type="gramEnd"/>
      <w:r w:rsidRPr="009B7AEC">
        <w:rPr>
          <w:bCs/>
          <w:lang w:val="en-US"/>
        </w:rPr>
        <w:t xml:space="preserve"> profile bars in a continuous process. As far as possible, all drilling, milling, and punching operations are carried out on the raw bar, followed by cutting and processing the ends. While the profile bars are being processed, the reinforcement profiles are cut to size on a separate line with the option to automatically insert and position them in the PVC profile. This is followed by further processes such as screwing in the profile and reinforcement, steel processing (drilling, milling), and inserting and screwing in the locking mechanisms.</w:t>
      </w:r>
    </w:p>
    <w:p w14:paraId="17E4EC88" w14:textId="77777777" w:rsidR="009B7AEC" w:rsidRPr="009B7AEC" w:rsidRDefault="009B7AEC" w:rsidP="009B7AEC">
      <w:pPr>
        <w:rPr>
          <w:bCs/>
          <w:lang w:val="en-US"/>
        </w:rPr>
      </w:pPr>
    </w:p>
    <w:p w14:paraId="3E7D027F" w14:textId="4452DFCB" w:rsidR="009B7AEC" w:rsidRDefault="009B7AEC" w:rsidP="009B7AEC">
      <w:pPr>
        <w:rPr>
          <w:bCs/>
          <w:lang w:val="en-US"/>
        </w:rPr>
      </w:pPr>
      <w:r w:rsidRPr="009B7AEC">
        <w:rPr>
          <w:bCs/>
          <w:lang w:val="en-US"/>
        </w:rPr>
        <w:t xml:space="preserve">As the Schirmer machines are required to handle a wide variety of frequently changing profile geometries, the conversion process takes place automatically. “Manual set-up is definitely out of the question for us,” says Ludger Martinschledde. With this being the case, many stops and brackets </w:t>
      </w:r>
      <w:proofErr w:type="gramStart"/>
      <w:r w:rsidRPr="009B7AEC">
        <w:rPr>
          <w:bCs/>
          <w:lang w:val="en-US"/>
        </w:rPr>
        <w:t>have to</w:t>
      </w:r>
      <w:proofErr w:type="gramEnd"/>
      <w:r w:rsidRPr="009B7AEC">
        <w:rPr>
          <w:bCs/>
          <w:lang w:val="en-US"/>
        </w:rPr>
        <w:t xml:space="preserve"> be positioned on a fully automatic basis. “Last year, for example, we implemented a line with a total of 210 axes,” recalls Ludger Martinschledde, outlining the requirements profile for the control platform.</w:t>
      </w:r>
    </w:p>
    <w:p w14:paraId="6C2C6D0D" w14:textId="77777777" w:rsidR="009B7AEC" w:rsidRDefault="009B7AEC" w:rsidP="009B7AEC">
      <w:pPr>
        <w:rPr>
          <w:bCs/>
          <w:lang w:val="en-US"/>
        </w:rPr>
      </w:pPr>
    </w:p>
    <w:p w14:paraId="50DBFB0F" w14:textId="77777777" w:rsidR="009B7AEC" w:rsidRPr="009B7AEC" w:rsidRDefault="009B7AEC" w:rsidP="009B7AEC">
      <w:pPr>
        <w:rPr>
          <w:b/>
          <w:lang w:val="en-US"/>
        </w:rPr>
      </w:pPr>
      <w:r w:rsidRPr="009B7AEC">
        <w:rPr>
          <w:b/>
          <w:lang w:val="en-US"/>
        </w:rPr>
        <w:t xml:space="preserve">Control cabinets determine production </w:t>
      </w:r>
      <w:proofErr w:type="gramStart"/>
      <w:r w:rsidRPr="009B7AEC">
        <w:rPr>
          <w:b/>
          <w:lang w:val="en-US"/>
        </w:rPr>
        <w:t>processes</w:t>
      </w:r>
      <w:proofErr w:type="gramEnd"/>
    </w:p>
    <w:p w14:paraId="33277467" w14:textId="425F1309" w:rsidR="009B7AEC" w:rsidRDefault="009B7AEC" w:rsidP="009B7AEC">
      <w:pPr>
        <w:rPr>
          <w:bCs/>
          <w:lang w:val="en-US"/>
        </w:rPr>
      </w:pPr>
      <w:r w:rsidRPr="009B7AEC">
        <w:rPr>
          <w:bCs/>
          <w:lang w:val="en-US"/>
        </w:rPr>
        <w:t>The electrical equipment used in Schirmer machines to date reflects the current standards. Drive amplifiers, power supplies, power distribution, and PC-based control technology are all installed in control cabinets. On Schirmer machines, there are typically several of these stations set up along the machine, where cables from usually 2 to 3 process modules of the machine are routed and connected. EtherCAT I/</w:t>
      </w:r>
      <w:proofErr w:type="spellStart"/>
      <w:r w:rsidRPr="009B7AEC">
        <w:rPr>
          <w:bCs/>
          <w:lang w:val="en-US"/>
        </w:rPr>
        <w:t>Os</w:t>
      </w:r>
      <w:proofErr w:type="spellEnd"/>
      <w:r w:rsidRPr="009B7AEC">
        <w:rPr>
          <w:bCs/>
          <w:lang w:val="en-US"/>
        </w:rPr>
        <w:t xml:space="preserve"> are also used in sub-distributors. These are used to collect actuator and sensor signals from each of the individual process modules;</w:t>
      </w:r>
      <w:r>
        <w:rPr>
          <w:bCs/>
          <w:lang w:val="en-US"/>
        </w:rPr>
        <w:t xml:space="preserve"> </w:t>
      </w:r>
      <w:r w:rsidRPr="009B7AEC">
        <w:rPr>
          <w:bCs/>
          <w:lang w:val="en-US"/>
        </w:rPr>
        <w:t xml:space="preserve">however, combining several process </w:t>
      </w:r>
      <w:r w:rsidRPr="009B7AEC">
        <w:rPr>
          <w:bCs/>
          <w:lang w:val="en-US"/>
        </w:rPr>
        <w:lastRenderedPageBreak/>
        <w:t>functions in a single control cabinet and using sub-distributors to which the signal lines are clamped rather than plugged in represents a compromise for modular machine building.</w:t>
      </w:r>
    </w:p>
    <w:p w14:paraId="07304210" w14:textId="77777777" w:rsidR="009B7AEC" w:rsidRDefault="009B7AEC" w:rsidP="009B7AEC">
      <w:pPr>
        <w:rPr>
          <w:bCs/>
          <w:lang w:val="en-US"/>
        </w:rPr>
      </w:pPr>
    </w:p>
    <w:p w14:paraId="0B9C5793" w14:textId="77777777" w:rsidR="009B7AEC" w:rsidRPr="009B7AEC" w:rsidRDefault="009B7AEC" w:rsidP="009B7AEC">
      <w:pPr>
        <w:rPr>
          <w:bCs/>
          <w:lang w:val="en-US"/>
        </w:rPr>
      </w:pPr>
      <w:r w:rsidRPr="009B7AEC">
        <w:rPr>
          <w:bCs/>
          <w:lang w:val="en-US"/>
        </w:rPr>
        <w:t>Ludger Martinschledde describes the disadvantages of this solution as follows, “This means that most of the electrical installation and commissioning will only take place during final assembly, which is precisely when we are aiming to commission the system as quickly as possible before taking it apart again for delivery.” The discrepancy between the modular machine concept and the central control cabinets has long been identified by Schirmer as an obstacle to achieving a more efficient project workflow.</w:t>
      </w:r>
    </w:p>
    <w:p w14:paraId="07D84AB8" w14:textId="77777777" w:rsidR="009B7AEC" w:rsidRPr="009B7AEC" w:rsidRDefault="009B7AEC" w:rsidP="009B7AEC">
      <w:pPr>
        <w:rPr>
          <w:bCs/>
          <w:lang w:val="en-US"/>
        </w:rPr>
      </w:pPr>
    </w:p>
    <w:p w14:paraId="2E558D2C" w14:textId="0FB71DAF" w:rsidR="009B7AEC" w:rsidRDefault="009B7AEC" w:rsidP="009B7AEC">
      <w:pPr>
        <w:rPr>
          <w:bCs/>
          <w:lang w:val="en-US"/>
        </w:rPr>
      </w:pPr>
      <w:r w:rsidRPr="009B7AEC">
        <w:rPr>
          <w:bCs/>
          <w:lang w:val="en-US"/>
        </w:rPr>
        <w:t>When Ludger Martinschledde and the design engineers at Schirmer heard about the possibilities of completely control cabinet-free automation with the Beckhoff MX-System in 2021, they were understandably intrigued. “The design engineers and Ludger immediately recognized the potential of the MX-System for their modular machine building projects,” recalls Daniel Siegenbrink, Product Manager MX-System at Beckhoff.</w:t>
      </w:r>
    </w:p>
    <w:p w14:paraId="698702C8" w14:textId="77777777" w:rsidR="009B7AEC" w:rsidRDefault="009B7AEC" w:rsidP="009B7AEC">
      <w:pPr>
        <w:rPr>
          <w:bCs/>
          <w:lang w:val="en-US"/>
        </w:rPr>
      </w:pPr>
    </w:p>
    <w:p w14:paraId="09E53DB5" w14:textId="77777777" w:rsidR="009B7AEC" w:rsidRPr="009B7AEC" w:rsidRDefault="009B7AEC" w:rsidP="009B7AEC">
      <w:pPr>
        <w:rPr>
          <w:b/>
          <w:lang w:val="en-US"/>
        </w:rPr>
      </w:pPr>
      <w:r w:rsidRPr="009B7AEC">
        <w:rPr>
          <w:b/>
          <w:lang w:val="en-US"/>
        </w:rPr>
        <w:t>Completely new and control cabinet-free machine design</w:t>
      </w:r>
    </w:p>
    <w:p w14:paraId="3A7D0EF6" w14:textId="77777777" w:rsidR="009B7AEC" w:rsidRPr="009B7AEC" w:rsidRDefault="009B7AEC" w:rsidP="009B7AEC">
      <w:pPr>
        <w:rPr>
          <w:bCs/>
          <w:lang w:val="en-US"/>
        </w:rPr>
      </w:pPr>
      <w:r w:rsidRPr="009B7AEC">
        <w:rPr>
          <w:bCs/>
          <w:lang w:val="en-US"/>
        </w:rPr>
        <w:t xml:space="preserve">Schirmer is pioneering the MX-System on one of its machines for the first time, marking a new direction with the primary aim of optimizing the lead times and processes involved in machine building. In place of the control cabinets that used to stand next to the machines, MX-System baseplates can now be seen directly on the steel frames of the process modules. As for the sub-distributors, their tasks have either also been accommodated in the MX-System or else been replaced by decentralized I/O modules (EtherCAT Box modules) from Beckhoff. This combination of MX-System and EP </w:t>
      </w:r>
      <w:r w:rsidRPr="009B7AEC">
        <w:rPr>
          <w:bCs/>
          <w:lang w:val="en-US"/>
        </w:rPr>
        <w:lastRenderedPageBreak/>
        <w:t xml:space="preserve">box modules allows all cables to the motors, sensors, and valve terminals to be pluggable. </w:t>
      </w:r>
    </w:p>
    <w:p w14:paraId="6AB3D4C6" w14:textId="77777777" w:rsidR="009B7AEC" w:rsidRPr="009B7AEC" w:rsidRDefault="009B7AEC" w:rsidP="009B7AEC">
      <w:pPr>
        <w:rPr>
          <w:bCs/>
          <w:lang w:val="en-US"/>
        </w:rPr>
      </w:pPr>
    </w:p>
    <w:p w14:paraId="5C20A11D" w14:textId="0FF68EDE" w:rsidR="009B7AEC" w:rsidRDefault="009B7AEC" w:rsidP="009B7AEC">
      <w:pPr>
        <w:rPr>
          <w:bCs/>
          <w:lang w:val="en-US"/>
        </w:rPr>
      </w:pPr>
      <w:r w:rsidRPr="009B7AEC">
        <w:rPr>
          <w:bCs/>
          <w:lang w:val="en-US"/>
        </w:rPr>
        <w:t>For Schirmer, the crucial advantage of the MX-System lies in restructuring internal processes. After all, this pluggable system solution allows the machine builder to install all the electrical components of a machine module during pre-assembly and connect them with ease using pre-assembled cables. Another crucial aspect is that, during pre-assembly, the machine modules are freely accessible from all sides, which makes it much easier to lay and connect the cables. As Daniel Siegenbrink explains, “This saves a lot of time and significantly increases the efficiency of our workflows.” This not only applies to assembly, but already begins with planning, preparatory work, and material provision in the production phase.</w:t>
      </w:r>
    </w:p>
    <w:p w14:paraId="4FCC4A1D" w14:textId="77777777" w:rsidR="009B7AEC" w:rsidRDefault="009B7AEC" w:rsidP="009B7AEC">
      <w:pPr>
        <w:rPr>
          <w:bCs/>
          <w:lang w:val="en-US"/>
        </w:rPr>
      </w:pPr>
    </w:p>
    <w:p w14:paraId="6DD325F3" w14:textId="77777777" w:rsidR="009B7AEC" w:rsidRPr="009B7AEC" w:rsidRDefault="009B7AEC" w:rsidP="009B7AEC">
      <w:pPr>
        <w:rPr>
          <w:bCs/>
          <w:lang w:val="en-US"/>
        </w:rPr>
      </w:pPr>
      <w:r w:rsidRPr="009B7AEC">
        <w:rPr>
          <w:bCs/>
          <w:lang w:val="en-US"/>
        </w:rPr>
        <w:t>The function modules of the MX-System also eliminate the need for the complex individual wiring of numerous sub-components that is common in conventional control cabinet design. This prevents wiring errors and streamlines the diversity of parts. As a result, the required components (MX-System baseplates and modules as well as the pre-assembled system cabling) can be picked from the warehouse for pre-assembly directly after the electrical planning. “The aim here is to achieve an order-independent warehouse that we can manage with minimum stock levels, requirements, and replenishment times,” explains Ludger Martinschledde.</w:t>
      </w:r>
    </w:p>
    <w:p w14:paraId="5863C4ED" w14:textId="77777777" w:rsidR="009B7AEC" w:rsidRPr="009B7AEC" w:rsidRDefault="009B7AEC" w:rsidP="009B7AEC">
      <w:pPr>
        <w:rPr>
          <w:bCs/>
          <w:lang w:val="en-US"/>
        </w:rPr>
      </w:pPr>
    </w:p>
    <w:p w14:paraId="2FE24C16" w14:textId="06869670" w:rsidR="009B7AEC" w:rsidRDefault="009B7AEC" w:rsidP="009B7AEC">
      <w:pPr>
        <w:rPr>
          <w:bCs/>
          <w:lang w:val="en-US"/>
        </w:rPr>
      </w:pPr>
      <w:r w:rsidRPr="009B7AEC">
        <w:rPr>
          <w:bCs/>
          <w:lang w:val="en-US"/>
        </w:rPr>
        <w:t>For Schirmer, this initial development project has also provided two further insights: Last-minute change requests are much easier to implement and require less effort – even in a late project phase. And with modular partial commissioning, any functional errors can be detected at an early stage and rectified without time pressure.</w:t>
      </w:r>
    </w:p>
    <w:p w14:paraId="61674952" w14:textId="77777777" w:rsidR="009B7AEC" w:rsidRPr="009B7AEC" w:rsidRDefault="009B7AEC" w:rsidP="009B7AEC">
      <w:pPr>
        <w:rPr>
          <w:b/>
          <w:lang w:val="en-US"/>
        </w:rPr>
      </w:pPr>
      <w:r w:rsidRPr="009B7AEC">
        <w:rPr>
          <w:b/>
          <w:lang w:val="en-US"/>
        </w:rPr>
        <w:lastRenderedPageBreak/>
        <w:t>Fast and efficient to the end customer</w:t>
      </w:r>
    </w:p>
    <w:p w14:paraId="39CC23C0" w14:textId="5274BEA8" w:rsidR="009B7AEC" w:rsidRDefault="009B7AEC" w:rsidP="009B7AEC">
      <w:pPr>
        <w:rPr>
          <w:bCs/>
          <w:lang w:val="en-US"/>
        </w:rPr>
      </w:pPr>
      <w:r w:rsidRPr="009B7AEC">
        <w:rPr>
          <w:bCs/>
          <w:lang w:val="en-US"/>
        </w:rPr>
        <w:t xml:space="preserve">In the final assembly phase, the machines take up a large area, so processes </w:t>
      </w:r>
      <w:proofErr w:type="gramStart"/>
      <w:r w:rsidRPr="009B7AEC">
        <w:rPr>
          <w:bCs/>
          <w:lang w:val="en-US"/>
        </w:rPr>
        <w:t>have to</w:t>
      </w:r>
      <w:proofErr w:type="gramEnd"/>
      <w:r w:rsidRPr="009B7AEC">
        <w:rPr>
          <w:bCs/>
          <w:lang w:val="en-US"/>
        </w:rPr>
        <w:t xml:space="preserve"> run quickly at Schirmer to make room for the next systems in the queue. Ludger Martinschledde notes that the upstream processes – particularly electrical installation and partial commissioning – significantly reduce downtimes and increase space efficiency in the process. This allows Schirmer to assemble, inspect, and deliver more systems in the same hall. As a machine builder with an export share of 75%, the universal use of the automation solution is another important aspect for Schirmer. While previously the future installation location had to be </w:t>
      </w:r>
      <w:proofErr w:type="gramStart"/>
      <w:r w:rsidRPr="009B7AEC">
        <w:rPr>
          <w:bCs/>
          <w:lang w:val="en-US"/>
        </w:rPr>
        <w:t>taken into account</w:t>
      </w:r>
      <w:proofErr w:type="gramEnd"/>
      <w:r w:rsidRPr="009B7AEC">
        <w:rPr>
          <w:bCs/>
          <w:lang w:val="en-US"/>
        </w:rPr>
        <w:t xml:space="preserve"> during electrical planning and material procurement, the machine can now be used worldwide without requiring any time-consuming modifications since the MX-System is IEC-, UL- and CSA-compliant. This stands in stark contrast to the situation with conventional control cabinets, and further increases the degree of standardization at Schirmer.</w:t>
      </w:r>
    </w:p>
    <w:p w14:paraId="4DE86C23" w14:textId="77777777" w:rsidR="009B7AEC" w:rsidRDefault="009B7AEC" w:rsidP="009B7AEC">
      <w:pPr>
        <w:rPr>
          <w:bCs/>
          <w:lang w:val="en-US"/>
        </w:rPr>
      </w:pPr>
    </w:p>
    <w:p w14:paraId="7AC2179F" w14:textId="1227B4B3" w:rsidR="009B7AEC" w:rsidRDefault="009B7AEC" w:rsidP="009B7AEC">
      <w:pPr>
        <w:rPr>
          <w:bCs/>
          <w:lang w:val="en-US"/>
        </w:rPr>
      </w:pPr>
      <w:r w:rsidRPr="009B7AEC">
        <w:rPr>
          <w:bCs/>
          <w:lang w:val="en-US"/>
        </w:rPr>
        <w:t xml:space="preserve">But it’s not just Schirmer that benefits from control cabinet-free automation, as the MX-System also offers tangible benefits for end users. These notably include better accessibility to the machine structures, and the reduced space requirements due to the elimination of control cabinets. This means that the production facilities can be positioned closer together on the shop floor, optimizing the valuable space without, for example, violating escape route requirements. The 10-fold reduction in the number of components also reduces the size of the spare parts warehouse. The Beckhoff Diagnostics App, which is being launched on the market together with the MX-System, is a tool that makes it easier for maintenance personnel to localize and rectify faults. “The end-to-end pluggability and the use of the diagnostic app as a replacement for the multimeter means that no specially trained electricians are </w:t>
      </w:r>
      <w:r w:rsidRPr="009B7AEC">
        <w:rPr>
          <w:bCs/>
          <w:lang w:val="en-US"/>
        </w:rPr>
        <w:lastRenderedPageBreak/>
        <w:t>required to connect or replace the MX-System modules,” emphasizes Daniel Siegenbrink.</w:t>
      </w:r>
    </w:p>
    <w:p w14:paraId="3444DEF7" w14:textId="77777777" w:rsidR="009B7AEC" w:rsidRDefault="009B7AEC" w:rsidP="009B7AEC">
      <w:pPr>
        <w:rPr>
          <w:bCs/>
          <w:lang w:val="en-US"/>
        </w:rPr>
      </w:pPr>
    </w:p>
    <w:p w14:paraId="13E1ED97" w14:textId="77777777" w:rsidR="009B7AEC" w:rsidRPr="009B7AEC" w:rsidRDefault="009B7AEC" w:rsidP="009B7AEC">
      <w:pPr>
        <w:rPr>
          <w:b/>
          <w:lang w:val="en-US"/>
        </w:rPr>
      </w:pPr>
      <w:r w:rsidRPr="009B7AEC">
        <w:rPr>
          <w:b/>
          <w:lang w:val="en-US"/>
        </w:rPr>
        <w:t xml:space="preserve">Successful start to control cabinet-free </w:t>
      </w:r>
      <w:proofErr w:type="gramStart"/>
      <w:r w:rsidRPr="009B7AEC">
        <w:rPr>
          <w:b/>
          <w:lang w:val="en-US"/>
        </w:rPr>
        <w:t>automation</w:t>
      </w:r>
      <w:proofErr w:type="gramEnd"/>
    </w:p>
    <w:p w14:paraId="5D64798B" w14:textId="77777777" w:rsidR="009B7AEC" w:rsidRPr="009B7AEC" w:rsidRDefault="009B7AEC" w:rsidP="009B7AEC">
      <w:pPr>
        <w:rPr>
          <w:bCs/>
          <w:lang w:val="en-US"/>
        </w:rPr>
      </w:pPr>
      <w:r w:rsidRPr="009B7AEC">
        <w:rPr>
          <w:bCs/>
          <w:lang w:val="en-US"/>
        </w:rPr>
        <w:t xml:space="preserve">The use of the Beckhoff MX-System has resulted in significant advantages and optimizations throughout the entire process chain at Schirmer. This includes a reduction in the previous workload for electrical planning by around 50%, as the usual two to three weeks of assembly time for conventional control cabinet design was cut down to just a few hours of system assembly. Ludger Martinschledde also expects a significant reduction in downtimes at the final assembly stage. </w:t>
      </w:r>
    </w:p>
    <w:p w14:paraId="7297B278" w14:textId="77777777" w:rsidR="009B7AEC" w:rsidRPr="009B7AEC" w:rsidRDefault="009B7AEC" w:rsidP="009B7AEC">
      <w:pPr>
        <w:rPr>
          <w:bCs/>
          <w:lang w:val="en-US"/>
        </w:rPr>
      </w:pPr>
    </w:p>
    <w:p w14:paraId="673FC71F" w14:textId="40A691CA" w:rsidR="009B7AEC" w:rsidRDefault="009B7AEC" w:rsidP="009B7AEC">
      <w:pPr>
        <w:rPr>
          <w:bCs/>
          <w:lang w:val="en-US"/>
        </w:rPr>
      </w:pPr>
      <w:r w:rsidRPr="009B7AEC">
        <w:rPr>
          <w:bCs/>
          <w:lang w:val="en-US"/>
        </w:rPr>
        <w:t xml:space="preserve">The new machine was presented for the first time at </w:t>
      </w:r>
      <w:proofErr w:type="spellStart"/>
      <w:r w:rsidRPr="009B7AEC">
        <w:rPr>
          <w:bCs/>
          <w:lang w:val="en-US"/>
        </w:rPr>
        <w:t>Fensterbau</w:t>
      </w:r>
      <w:proofErr w:type="spellEnd"/>
      <w:r w:rsidRPr="009B7AEC">
        <w:rPr>
          <w:bCs/>
          <w:lang w:val="en-US"/>
        </w:rPr>
        <w:t xml:space="preserve"> </w:t>
      </w:r>
      <w:proofErr w:type="spellStart"/>
      <w:r w:rsidRPr="009B7AEC">
        <w:rPr>
          <w:bCs/>
          <w:lang w:val="en-US"/>
        </w:rPr>
        <w:t>Frontale</w:t>
      </w:r>
      <w:proofErr w:type="spellEnd"/>
      <w:r w:rsidRPr="009B7AEC">
        <w:rPr>
          <w:bCs/>
          <w:lang w:val="en-US"/>
        </w:rPr>
        <w:t xml:space="preserve"> 2024, the industry’s leading international trade fair, and Ludger Martinschledde believes that this will certainly not be the last system of its kind on the way to a new era of control cabinet-free automation: “Schirmer will continue to rely on this innovative solution from Beckhoff. We are fully on-board with transitioning our machines to control cabinet-free automation with the MX-System, and this will also apply to the product lines for aluminum and steel profiles in the future.”</w:t>
      </w:r>
    </w:p>
    <w:p w14:paraId="16AE83F2" w14:textId="77777777" w:rsidR="00161009" w:rsidRPr="0033022C" w:rsidRDefault="00161009" w:rsidP="0033022C">
      <w:pPr>
        <w:rPr>
          <w:bCs/>
          <w:lang w:val="en-US"/>
        </w:rPr>
      </w:pPr>
    </w:p>
    <w:p w14:paraId="55D62855" w14:textId="203DD758" w:rsidR="00F65C1E" w:rsidRPr="00F65C1E" w:rsidRDefault="00F65C1E" w:rsidP="00F65C1E">
      <w:pPr>
        <w:rPr>
          <w:b/>
          <w:lang w:val="en-US"/>
        </w:rPr>
      </w:pPr>
      <w:r w:rsidRPr="00F65C1E">
        <w:rPr>
          <w:b/>
          <w:lang w:val="en-US"/>
        </w:rPr>
        <w:t>Box:</w:t>
      </w:r>
    </w:p>
    <w:p w14:paraId="7FBE98A4" w14:textId="77777777" w:rsidR="007372EF" w:rsidRPr="006C2CDA" w:rsidRDefault="007372EF" w:rsidP="007372EF">
      <w:pPr>
        <w:rPr>
          <w:b/>
          <w:bCs/>
          <w:lang w:val="en-US"/>
        </w:rPr>
      </w:pPr>
      <w:r w:rsidRPr="006C2CDA">
        <w:rPr>
          <w:b/>
          <w:bCs/>
          <w:lang w:val="en-US"/>
        </w:rPr>
        <w:t>Kasten:</w:t>
      </w:r>
    </w:p>
    <w:p w14:paraId="4DF2CFAD" w14:textId="50C4ADA8" w:rsidR="007372EF" w:rsidRPr="007372EF" w:rsidRDefault="007372EF" w:rsidP="007372EF">
      <w:pPr>
        <w:rPr>
          <w:b/>
          <w:bCs/>
          <w:lang w:val="en-US"/>
        </w:rPr>
      </w:pPr>
      <w:r w:rsidRPr="007372EF">
        <w:rPr>
          <w:b/>
          <w:bCs/>
          <w:lang w:val="en-US"/>
        </w:rPr>
        <w:t xml:space="preserve">Features of the </w:t>
      </w:r>
      <w:proofErr w:type="spellStart"/>
      <w:r w:rsidRPr="007372EF">
        <w:rPr>
          <w:b/>
          <w:bCs/>
          <w:lang w:val="en-US"/>
        </w:rPr>
        <w:t>Fensterbau</w:t>
      </w:r>
      <w:proofErr w:type="spellEnd"/>
      <w:r w:rsidRPr="007372EF">
        <w:rPr>
          <w:b/>
          <w:bCs/>
          <w:lang w:val="en-US"/>
        </w:rPr>
        <w:t xml:space="preserve"> </w:t>
      </w:r>
      <w:proofErr w:type="spellStart"/>
      <w:r w:rsidRPr="007372EF">
        <w:rPr>
          <w:b/>
          <w:bCs/>
          <w:lang w:val="en-US"/>
        </w:rPr>
        <w:t>Frontale</w:t>
      </w:r>
      <w:proofErr w:type="spellEnd"/>
      <w:r w:rsidRPr="007372EF">
        <w:rPr>
          <w:b/>
          <w:bCs/>
          <w:lang w:val="en-US"/>
        </w:rPr>
        <w:t xml:space="preserve"> machine</w:t>
      </w:r>
    </w:p>
    <w:p w14:paraId="771602AD" w14:textId="0488CB08" w:rsidR="007372EF" w:rsidRPr="007372EF" w:rsidRDefault="007372EF" w:rsidP="007372EF">
      <w:pPr>
        <w:rPr>
          <w:lang w:val="en-US"/>
        </w:rPr>
      </w:pPr>
      <w:r w:rsidRPr="007372EF">
        <w:rPr>
          <w:lang w:val="en-US"/>
        </w:rPr>
        <w:t>–</w:t>
      </w:r>
      <w:r w:rsidRPr="007372EF">
        <w:rPr>
          <w:lang w:val="en-US"/>
        </w:rPr>
        <w:tab/>
        <w:t>14 m system length</w:t>
      </w:r>
    </w:p>
    <w:p w14:paraId="22719718" w14:textId="0DDB13F9" w:rsidR="007372EF" w:rsidRPr="007372EF" w:rsidRDefault="007372EF" w:rsidP="007372EF">
      <w:pPr>
        <w:rPr>
          <w:lang w:val="en-US"/>
        </w:rPr>
      </w:pPr>
      <w:r w:rsidRPr="007372EF">
        <w:rPr>
          <w:lang w:val="en-US"/>
        </w:rPr>
        <w:t>–</w:t>
      </w:r>
      <w:r w:rsidRPr="007372EF">
        <w:rPr>
          <w:lang w:val="en-US"/>
        </w:rPr>
        <w:tab/>
        <w:t>11 machine process modules</w:t>
      </w:r>
    </w:p>
    <w:p w14:paraId="7ABE2B16" w14:textId="3BCB3BED" w:rsidR="007372EF" w:rsidRPr="007372EF" w:rsidRDefault="007372EF" w:rsidP="007372EF">
      <w:pPr>
        <w:rPr>
          <w:lang w:val="en-US"/>
        </w:rPr>
      </w:pPr>
      <w:r w:rsidRPr="007372EF">
        <w:rPr>
          <w:lang w:val="en-US"/>
        </w:rPr>
        <w:t>–</w:t>
      </w:r>
      <w:r w:rsidRPr="007372EF">
        <w:rPr>
          <w:lang w:val="en-US"/>
        </w:rPr>
        <w:tab/>
        <w:t>67 axes</w:t>
      </w:r>
    </w:p>
    <w:p w14:paraId="6C87F41C" w14:textId="0DC2A24B" w:rsidR="007372EF" w:rsidRPr="007372EF" w:rsidRDefault="007372EF" w:rsidP="007372EF">
      <w:pPr>
        <w:ind w:firstLine="284"/>
        <w:rPr>
          <w:lang w:val="en-US"/>
        </w:rPr>
      </w:pPr>
      <w:r w:rsidRPr="007372EF">
        <w:rPr>
          <w:lang w:val="en-US"/>
        </w:rPr>
        <w:t>–</w:t>
      </w:r>
      <w:r w:rsidRPr="007372EF">
        <w:rPr>
          <w:lang w:val="en-US"/>
        </w:rPr>
        <w:tab/>
        <w:t>23 AM8000 synchronous servomotors</w:t>
      </w:r>
    </w:p>
    <w:p w14:paraId="36ACBF99" w14:textId="4575337F" w:rsidR="007372EF" w:rsidRPr="007372EF" w:rsidRDefault="007372EF" w:rsidP="007372EF">
      <w:pPr>
        <w:ind w:firstLine="284"/>
        <w:rPr>
          <w:lang w:val="en-US"/>
        </w:rPr>
      </w:pPr>
      <w:r w:rsidRPr="007372EF">
        <w:rPr>
          <w:lang w:val="en-US"/>
        </w:rPr>
        <w:t>–</w:t>
      </w:r>
      <w:r w:rsidRPr="007372EF">
        <w:rPr>
          <w:lang w:val="en-US"/>
        </w:rPr>
        <w:tab/>
        <w:t>4 AL8000 linear servomotors</w:t>
      </w:r>
    </w:p>
    <w:p w14:paraId="1C3F19F0" w14:textId="75C68BE4" w:rsidR="007372EF" w:rsidRPr="007372EF" w:rsidRDefault="007372EF" w:rsidP="007372EF">
      <w:pPr>
        <w:ind w:firstLine="284"/>
        <w:rPr>
          <w:lang w:val="en-US"/>
        </w:rPr>
      </w:pPr>
      <w:r w:rsidRPr="007372EF">
        <w:rPr>
          <w:lang w:val="en-US"/>
        </w:rPr>
        <w:t>–</w:t>
      </w:r>
      <w:r w:rsidRPr="007372EF">
        <w:rPr>
          <w:lang w:val="en-US"/>
        </w:rPr>
        <w:tab/>
        <w:t>28 AM8100 synchronous servomotors</w:t>
      </w:r>
    </w:p>
    <w:p w14:paraId="3BD2DF5C" w14:textId="61A18F9E" w:rsidR="007372EF" w:rsidRPr="007372EF" w:rsidRDefault="007372EF" w:rsidP="007372EF">
      <w:pPr>
        <w:ind w:firstLine="284"/>
        <w:rPr>
          <w:lang w:val="en-US"/>
        </w:rPr>
      </w:pPr>
      <w:r w:rsidRPr="007372EF">
        <w:rPr>
          <w:lang w:val="en-US"/>
        </w:rPr>
        <w:lastRenderedPageBreak/>
        <w:t>–</w:t>
      </w:r>
      <w:r w:rsidRPr="007372EF">
        <w:rPr>
          <w:lang w:val="en-US"/>
        </w:rPr>
        <w:tab/>
        <w:t>12 three-phase asynchronous motors</w:t>
      </w:r>
    </w:p>
    <w:p w14:paraId="23CF97BA" w14:textId="0E519F63" w:rsidR="007372EF" w:rsidRPr="007372EF" w:rsidRDefault="007372EF" w:rsidP="007372EF">
      <w:pPr>
        <w:rPr>
          <w:lang w:val="en-US"/>
        </w:rPr>
      </w:pPr>
      <w:r w:rsidRPr="007372EF">
        <w:rPr>
          <w:lang w:val="en-US"/>
        </w:rPr>
        <w:t>–</w:t>
      </w:r>
      <w:r w:rsidRPr="007372EF">
        <w:rPr>
          <w:lang w:val="en-US"/>
        </w:rPr>
        <w:tab/>
        <w:t>18 valve terminals</w:t>
      </w:r>
    </w:p>
    <w:p w14:paraId="6DFC8319" w14:textId="14DF41F2" w:rsidR="007372EF" w:rsidRPr="007372EF" w:rsidRDefault="007372EF" w:rsidP="007372EF">
      <w:pPr>
        <w:rPr>
          <w:lang w:val="en-US"/>
        </w:rPr>
      </w:pPr>
      <w:r w:rsidRPr="007372EF">
        <w:rPr>
          <w:lang w:val="en-US"/>
        </w:rPr>
        <w:t>–</w:t>
      </w:r>
      <w:r w:rsidRPr="007372EF">
        <w:rPr>
          <w:lang w:val="en-US"/>
        </w:rPr>
        <w:tab/>
        <w:t>11 MX-System baseplates</w:t>
      </w:r>
    </w:p>
    <w:p w14:paraId="0B3E4FB2" w14:textId="21B19364" w:rsidR="007372EF" w:rsidRPr="007372EF" w:rsidRDefault="007372EF" w:rsidP="007372EF">
      <w:pPr>
        <w:rPr>
          <w:lang w:val="en-US"/>
        </w:rPr>
      </w:pPr>
      <w:r w:rsidRPr="007372EF">
        <w:rPr>
          <w:lang w:val="en-US"/>
        </w:rPr>
        <w:t>–</w:t>
      </w:r>
      <w:r w:rsidRPr="007372EF">
        <w:rPr>
          <w:lang w:val="en-US"/>
        </w:rPr>
        <w:tab/>
        <w:t>118 MX-System function modules</w:t>
      </w:r>
    </w:p>
    <w:p w14:paraId="70840BA5" w14:textId="77777777" w:rsidR="007372EF" w:rsidRPr="006C2CDA" w:rsidRDefault="007372EF" w:rsidP="007372EF">
      <w:pPr>
        <w:ind w:firstLine="284"/>
        <w:rPr>
          <w:lang w:val="en-US"/>
        </w:rPr>
      </w:pPr>
      <w:r w:rsidRPr="006C2CDA">
        <w:rPr>
          <w:lang w:val="en-US"/>
        </w:rPr>
        <w:t>–</w:t>
      </w:r>
      <w:r w:rsidRPr="006C2CDA">
        <w:rPr>
          <w:lang w:val="en-US"/>
        </w:rPr>
        <w:tab/>
        <w:t>1 IPC-Modul</w:t>
      </w:r>
    </w:p>
    <w:p w14:paraId="14BFAAAF" w14:textId="6ECE7D79" w:rsidR="007372EF" w:rsidRPr="006C2CDA" w:rsidRDefault="007372EF" w:rsidP="007372EF">
      <w:pPr>
        <w:ind w:firstLine="284"/>
        <w:rPr>
          <w:lang w:val="en-US"/>
        </w:rPr>
      </w:pPr>
      <w:r w:rsidRPr="006C2CDA">
        <w:rPr>
          <w:lang w:val="en-US"/>
        </w:rPr>
        <w:t>–</w:t>
      </w:r>
      <w:r w:rsidRPr="006C2CDA">
        <w:rPr>
          <w:lang w:val="en-US"/>
        </w:rPr>
        <w:tab/>
        <w:t>39 system modules</w:t>
      </w:r>
    </w:p>
    <w:p w14:paraId="3AAB6152" w14:textId="77777777" w:rsidR="007372EF" w:rsidRPr="007372EF" w:rsidRDefault="007372EF" w:rsidP="007372EF">
      <w:pPr>
        <w:ind w:firstLine="284"/>
        <w:rPr>
          <w:lang w:val="en-US"/>
        </w:rPr>
      </w:pPr>
      <w:r w:rsidRPr="007372EF">
        <w:rPr>
          <w:lang w:val="en-US"/>
        </w:rPr>
        <w:t>–</w:t>
      </w:r>
      <w:r w:rsidRPr="007372EF">
        <w:rPr>
          <w:lang w:val="en-US"/>
        </w:rPr>
        <w:tab/>
        <w:t>34 I/O modules (including 28 for compact drive technology)</w:t>
      </w:r>
    </w:p>
    <w:p w14:paraId="649826C4" w14:textId="7F855F71" w:rsidR="007372EF" w:rsidRPr="007372EF" w:rsidRDefault="007372EF" w:rsidP="007372EF">
      <w:pPr>
        <w:ind w:firstLine="284"/>
        <w:rPr>
          <w:lang w:val="en-GB"/>
        </w:rPr>
      </w:pPr>
      <w:r w:rsidRPr="007372EF">
        <w:rPr>
          <w:lang w:val="en-GB"/>
        </w:rPr>
        <w:t>–</w:t>
      </w:r>
      <w:r w:rsidRPr="007372EF">
        <w:rPr>
          <w:lang w:val="en-GB"/>
        </w:rPr>
        <w:tab/>
        <w:t>7 relay modules</w:t>
      </w:r>
    </w:p>
    <w:p w14:paraId="3C141DF9" w14:textId="6C46AADA" w:rsidR="007372EF" w:rsidRPr="007372EF" w:rsidRDefault="007372EF" w:rsidP="007372EF">
      <w:pPr>
        <w:ind w:firstLine="284"/>
        <w:rPr>
          <w:lang w:val="en-GB"/>
        </w:rPr>
      </w:pPr>
      <w:r w:rsidRPr="007372EF">
        <w:rPr>
          <w:lang w:val="en-GB"/>
        </w:rPr>
        <w:t>–</w:t>
      </w:r>
      <w:r w:rsidRPr="007372EF">
        <w:rPr>
          <w:lang w:val="en-GB"/>
        </w:rPr>
        <w:tab/>
        <w:t>37 drive modules</w:t>
      </w:r>
    </w:p>
    <w:p w14:paraId="6ACE9B18" w14:textId="3EFC198B" w:rsidR="007372EF" w:rsidRPr="007372EF" w:rsidRDefault="007372EF" w:rsidP="007372EF">
      <w:pPr>
        <w:rPr>
          <w:lang w:val="en-GB"/>
        </w:rPr>
      </w:pPr>
      <w:r w:rsidRPr="007372EF">
        <w:rPr>
          <w:lang w:val="en-GB"/>
        </w:rPr>
        <w:t>–</w:t>
      </w:r>
      <w:r w:rsidRPr="007372EF">
        <w:rPr>
          <w:lang w:val="en-GB"/>
        </w:rPr>
        <w:tab/>
        <w:t xml:space="preserve">64 EtherCAT </w:t>
      </w:r>
      <w:proofErr w:type="spellStart"/>
      <w:r w:rsidRPr="007372EF">
        <w:rPr>
          <w:lang w:val="en-GB"/>
        </w:rPr>
        <w:t>EtherCAT</w:t>
      </w:r>
      <w:proofErr w:type="spellEnd"/>
      <w:r w:rsidRPr="007372EF">
        <w:rPr>
          <w:lang w:val="en-GB"/>
        </w:rPr>
        <w:t xml:space="preserve"> Box modules</w:t>
      </w:r>
    </w:p>
    <w:p w14:paraId="30B33CB8" w14:textId="681E3FEF" w:rsidR="00F65C1E" w:rsidRPr="007372EF" w:rsidRDefault="007372EF" w:rsidP="007372EF">
      <w:pPr>
        <w:rPr>
          <w:lang w:val="en-GB"/>
        </w:rPr>
      </w:pPr>
      <w:r w:rsidRPr="007372EF">
        <w:rPr>
          <w:lang w:val="en-GB"/>
        </w:rPr>
        <w:t>–</w:t>
      </w:r>
      <w:r w:rsidRPr="007372EF">
        <w:rPr>
          <w:lang w:val="en-GB"/>
        </w:rPr>
        <w:tab/>
        <w:t>1</w:t>
      </w:r>
      <w:r w:rsidRPr="007372EF">
        <w:rPr>
          <w:lang w:val="en-US"/>
        </w:rPr>
        <w:t xml:space="preserve"> </w:t>
      </w:r>
      <w:r w:rsidRPr="007372EF">
        <w:rPr>
          <w:lang w:val="en-GB"/>
        </w:rPr>
        <w:t>customer-specific control panel</w:t>
      </w:r>
    </w:p>
    <w:p w14:paraId="4BD06FA9" w14:textId="77777777" w:rsidR="00F65C1E" w:rsidRDefault="00F65C1E" w:rsidP="00DC315D">
      <w:pPr>
        <w:rPr>
          <w:b/>
          <w:bCs/>
          <w:lang w:val="en-GB"/>
        </w:rPr>
      </w:pPr>
    </w:p>
    <w:p w14:paraId="75E10709" w14:textId="02B07941" w:rsidR="007372EF" w:rsidRPr="007372EF" w:rsidRDefault="007372EF" w:rsidP="007372EF">
      <w:pPr>
        <w:rPr>
          <w:b/>
          <w:bCs/>
          <w:lang w:val="en-US"/>
        </w:rPr>
      </w:pPr>
      <w:r w:rsidRPr="007372EF">
        <w:rPr>
          <w:b/>
          <w:bCs/>
          <w:lang w:val="en-US"/>
        </w:rPr>
        <w:t>Links:</w:t>
      </w:r>
    </w:p>
    <w:p w14:paraId="0A1056B4" w14:textId="77777777" w:rsidR="007372EF" w:rsidRPr="007372EF" w:rsidRDefault="007372EF" w:rsidP="007372EF">
      <w:pPr>
        <w:rPr>
          <w:b/>
          <w:bCs/>
          <w:lang w:val="en-US"/>
        </w:rPr>
      </w:pPr>
      <w:r w:rsidRPr="007372EF">
        <w:rPr>
          <w:b/>
          <w:bCs/>
          <w:lang w:val="en-GB"/>
        </w:rPr>
        <w:sym w:font="Wingdings" w:char="F0E8"/>
      </w:r>
      <w:r w:rsidRPr="007372EF">
        <w:rPr>
          <w:b/>
          <w:bCs/>
          <w:lang w:val="en-US"/>
        </w:rPr>
        <w:t xml:space="preserve"> </w:t>
      </w:r>
      <w:r w:rsidR="006C2CDA">
        <w:fldChar w:fldCharType="begin"/>
      </w:r>
      <w:r w:rsidR="006C2CDA" w:rsidRPr="006C2CDA">
        <w:rPr>
          <w:lang w:val="en-US"/>
        </w:rPr>
        <w:instrText>HYPERLINK "https://www.schirmer-maschinen.com/"</w:instrText>
      </w:r>
      <w:r w:rsidR="006C2CDA">
        <w:fldChar w:fldCharType="separate"/>
      </w:r>
      <w:r w:rsidRPr="007372EF">
        <w:rPr>
          <w:rStyle w:val="Hyperlink"/>
          <w:b/>
          <w:bCs/>
          <w:kern w:val="0"/>
          <w:lang w:val="en-US"/>
        </w:rPr>
        <w:t>www.schirmer-maschinen.com</w:t>
      </w:r>
      <w:r w:rsidR="006C2CDA">
        <w:rPr>
          <w:rStyle w:val="Hyperlink"/>
          <w:b/>
          <w:bCs/>
          <w:kern w:val="0"/>
          <w:lang w:val="en-US"/>
        </w:rPr>
        <w:fldChar w:fldCharType="end"/>
      </w:r>
    </w:p>
    <w:p w14:paraId="2FDAF44F" w14:textId="77777777" w:rsidR="007372EF" w:rsidRPr="007372EF" w:rsidRDefault="007372EF" w:rsidP="007372EF">
      <w:pPr>
        <w:rPr>
          <w:b/>
          <w:bCs/>
          <w:lang w:val="en-US"/>
        </w:rPr>
      </w:pPr>
      <w:r w:rsidRPr="007372EF">
        <w:rPr>
          <w:b/>
          <w:bCs/>
          <w:lang w:val="en-GB"/>
        </w:rPr>
        <w:sym w:font="Wingdings" w:char="F0E8"/>
      </w:r>
      <w:r w:rsidRPr="007372EF">
        <w:rPr>
          <w:b/>
          <w:bCs/>
          <w:lang w:val="en-US"/>
        </w:rPr>
        <w:t xml:space="preserve"> </w:t>
      </w:r>
      <w:r w:rsidR="006C2CDA">
        <w:fldChar w:fldCharType="begin"/>
      </w:r>
      <w:r w:rsidR="006C2CDA" w:rsidRPr="006C2CDA">
        <w:rPr>
          <w:lang w:val="en-US"/>
        </w:rPr>
        <w:instrText>HYPERLINK "https://www.beckhoff.com/en-en/products/mx-system/"</w:instrText>
      </w:r>
      <w:r w:rsidR="006C2CDA">
        <w:fldChar w:fldCharType="separate"/>
      </w:r>
      <w:r w:rsidRPr="007372EF">
        <w:rPr>
          <w:rStyle w:val="Hyperlink"/>
          <w:b/>
          <w:bCs/>
          <w:kern w:val="0"/>
          <w:lang w:val="en-US"/>
        </w:rPr>
        <w:t>www.beckhoff.com</w:t>
      </w:r>
      <w:r w:rsidR="006C2CDA">
        <w:rPr>
          <w:rStyle w:val="Hyperlink"/>
          <w:b/>
          <w:bCs/>
          <w:kern w:val="0"/>
          <w:lang w:val="en-US"/>
        </w:rPr>
        <w:fldChar w:fldCharType="end"/>
      </w:r>
    </w:p>
    <w:p w14:paraId="48B9B3B3" w14:textId="77777777" w:rsidR="007372EF" w:rsidRDefault="007372EF" w:rsidP="00DC315D">
      <w:pPr>
        <w:rPr>
          <w:b/>
          <w:bCs/>
          <w:lang w:val="en-GB"/>
        </w:rPr>
      </w:pPr>
    </w:p>
    <w:p w14:paraId="6221669D" w14:textId="4728747A" w:rsidR="00AE5492" w:rsidRDefault="00DC315D" w:rsidP="00DC315D">
      <w:pPr>
        <w:rPr>
          <w:b/>
          <w:bCs/>
          <w:lang w:val="en-US"/>
        </w:rPr>
      </w:pPr>
      <w:r w:rsidRPr="00DC315D">
        <w:rPr>
          <w:b/>
          <w:bCs/>
          <w:lang w:val="en-GB"/>
        </w:rPr>
        <w:t>Picture captions</w:t>
      </w:r>
      <w:r w:rsidR="003827B3">
        <w:rPr>
          <w:b/>
          <w:bCs/>
          <w:lang w:val="en-GB"/>
        </w:rPr>
        <w:t xml:space="preserve">, </w:t>
      </w:r>
      <w:r w:rsidR="003827B3" w:rsidRPr="00132966">
        <w:rPr>
          <w:b/>
          <w:bCs/>
          <w:lang w:val="en-US"/>
        </w:rPr>
        <w:t>Picture credits/Copyright:</w:t>
      </w:r>
    </w:p>
    <w:p w14:paraId="2D3DCA88" w14:textId="77777777" w:rsidR="007372EF" w:rsidRPr="003827B3" w:rsidRDefault="007372EF" w:rsidP="00DC315D">
      <w:pPr>
        <w:rPr>
          <w:b/>
          <w:bCs/>
          <w:lang w:val="en-US"/>
        </w:rPr>
      </w:pPr>
    </w:p>
    <w:p w14:paraId="23B94A04" w14:textId="77777777" w:rsidR="007372EF" w:rsidRPr="007372EF" w:rsidRDefault="007372EF" w:rsidP="007372EF">
      <w:pPr>
        <w:spacing w:line="324" w:lineRule="auto"/>
        <w:rPr>
          <w:b/>
          <w:lang w:val="en-US"/>
        </w:rPr>
      </w:pPr>
      <w:r w:rsidRPr="007372EF">
        <w:rPr>
          <w:b/>
          <w:lang w:val="en-US"/>
        </w:rPr>
        <w:t>((Beckhoff_Schirmer_Germany_2024_01_Note_Copyright))</w:t>
      </w:r>
    </w:p>
    <w:p w14:paraId="16594F4D" w14:textId="4D5E126B" w:rsidR="007372EF" w:rsidRPr="007372EF" w:rsidRDefault="007372EF" w:rsidP="007372EF">
      <w:pPr>
        <w:spacing w:line="324" w:lineRule="auto"/>
        <w:rPr>
          <w:bCs/>
          <w:lang w:val="en-US"/>
        </w:rPr>
      </w:pPr>
      <w:r w:rsidRPr="007372EF">
        <w:rPr>
          <w:bCs/>
          <w:lang w:val="en-US"/>
        </w:rPr>
        <w:t>In this 14-meter-long Schirmer machine for the fully automatic processing of PVC window profiles, all previously required control cabinets were replaced with the MX-System for the first time.</w:t>
      </w:r>
    </w:p>
    <w:p w14:paraId="7B43FA43" w14:textId="77777777" w:rsidR="007372EF" w:rsidRPr="007372EF" w:rsidRDefault="007372EF" w:rsidP="007372EF">
      <w:pPr>
        <w:spacing w:line="324" w:lineRule="auto"/>
        <w:rPr>
          <w:b/>
          <w:lang w:val="en-US"/>
        </w:rPr>
      </w:pPr>
      <w:r w:rsidRPr="007372EF">
        <w:rPr>
          <w:b/>
          <w:lang w:val="en-US"/>
        </w:rPr>
        <w:t xml:space="preserve">Bild: © Beckhoff </w:t>
      </w:r>
    </w:p>
    <w:p w14:paraId="79E4CC81" w14:textId="77777777" w:rsidR="007372EF" w:rsidRPr="007372EF" w:rsidRDefault="007372EF" w:rsidP="007372EF">
      <w:pPr>
        <w:spacing w:line="324" w:lineRule="auto"/>
        <w:rPr>
          <w:b/>
          <w:lang w:val="en-US"/>
        </w:rPr>
      </w:pPr>
    </w:p>
    <w:p w14:paraId="59866DEB" w14:textId="77777777" w:rsidR="007372EF" w:rsidRPr="007372EF" w:rsidRDefault="007372EF" w:rsidP="007372EF">
      <w:pPr>
        <w:spacing w:line="324" w:lineRule="auto"/>
        <w:rPr>
          <w:b/>
          <w:lang w:val="en-US"/>
        </w:rPr>
      </w:pPr>
      <w:r w:rsidRPr="007372EF">
        <w:rPr>
          <w:b/>
          <w:lang w:val="en-US"/>
        </w:rPr>
        <w:t>((Beckhoff_Schirmer_Germany_2024_02_Note_Copyright))</w:t>
      </w:r>
    </w:p>
    <w:p w14:paraId="1533B05B" w14:textId="5989B903" w:rsidR="007372EF" w:rsidRPr="008420A7" w:rsidRDefault="008420A7" w:rsidP="007372EF">
      <w:pPr>
        <w:spacing w:line="324" w:lineRule="auto"/>
        <w:rPr>
          <w:bCs/>
          <w:lang w:val="en-US"/>
        </w:rPr>
      </w:pPr>
      <w:r w:rsidRPr="008420A7">
        <w:rPr>
          <w:bCs/>
          <w:lang w:val="en-US"/>
        </w:rPr>
        <w:t>Double-row baseplate of the MX-System: The open installation on the base frames simplifies machine wiring and facilitates diagnostics.</w:t>
      </w:r>
    </w:p>
    <w:p w14:paraId="7B0160AE" w14:textId="77777777" w:rsidR="007372EF" w:rsidRPr="007372EF" w:rsidRDefault="007372EF" w:rsidP="007372EF">
      <w:pPr>
        <w:spacing w:line="324" w:lineRule="auto"/>
        <w:rPr>
          <w:b/>
          <w:lang w:val="en-US"/>
        </w:rPr>
      </w:pPr>
      <w:r w:rsidRPr="007372EF">
        <w:rPr>
          <w:b/>
          <w:lang w:val="en-US"/>
        </w:rPr>
        <w:t xml:space="preserve">Bild: © Beckhoff </w:t>
      </w:r>
    </w:p>
    <w:p w14:paraId="7EE6FA4E" w14:textId="77777777" w:rsidR="007372EF" w:rsidRPr="007372EF" w:rsidRDefault="007372EF" w:rsidP="007372EF">
      <w:pPr>
        <w:spacing w:line="324" w:lineRule="auto"/>
        <w:rPr>
          <w:b/>
          <w:lang w:val="en-US"/>
        </w:rPr>
      </w:pPr>
    </w:p>
    <w:p w14:paraId="7E1D6F5A" w14:textId="77777777" w:rsidR="007372EF" w:rsidRPr="007372EF" w:rsidRDefault="007372EF" w:rsidP="007372EF">
      <w:pPr>
        <w:spacing w:line="324" w:lineRule="auto"/>
        <w:rPr>
          <w:b/>
          <w:lang w:val="en-US"/>
        </w:rPr>
      </w:pPr>
      <w:r w:rsidRPr="007372EF">
        <w:rPr>
          <w:b/>
          <w:lang w:val="en-US"/>
        </w:rPr>
        <w:t>((Beckhoff_Schirmer_Germany_2024_03_Note_Copyright))</w:t>
      </w:r>
    </w:p>
    <w:p w14:paraId="4A45DAFD" w14:textId="38F8E811" w:rsidR="007372EF" w:rsidRPr="008420A7" w:rsidRDefault="008420A7" w:rsidP="007372EF">
      <w:pPr>
        <w:spacing w:line="324" w:lineRule="auto"/>
        <w:rPr>
          <w:bCs/>
          <w:lang w:val="en-US"/>
        </w:rPr>
      </w:pPr>
      <w:r w:rsidRPr="008420A7">
        <w:rPr>
          <w:bCs/>
          <w:lang w:val="en-US"/>
        </w:rPr>
        <w:t xml:space="preserve">The back of the system is particularly interesting for automation engineers, as each machine module has its own MX-System </w:t>
      </w:r>
      <w:r w:rsidRPr="008420A7">
        <w:rPr>
          <w:bCs/>
          <w:lang w:val="en-US"/>
        </w:rPr>
        <w:lastRenderedPageBreak/>
        <w:t>baseplate onto which the various function modules are attached and screwed.</w:t>
      </w:r>
    </w:p>
    <w:p w14:paraId="74EEE929" w14:textId="77777777" w:rsidR="007372EF" w:rsidRPr="007372EF" w:rsidRDefault="007372EF" w:rsidP="007372EF">
      <w:pPr>
        <w:spacing w:line="324" w:lineRule="auto"/>
        <w:rPr>
          <w:b/>
          <w:lang w:val="en-US"/>
        </w:rPr>
      </w:pPr>
      <w:r w:rsidRPr="007372EF">
        <w:rPr>
          <w:b/>
          <w:lang w:val="en-US"/>
        </w:rPr>
        <w:t xml:space="preserve">Bild: © Beckhoff </w:t>
      </w:r>
    </w:p>
    <w:p w14:paraId="0C73AE27" w14:textId="77777777" w:rsidR="007372EF" w:rsidRPr="007372EF" w:rsidRDefault="007372EF" w:rsidP="007372EF">
      <w:pPr>
        <w:spacing w:line="324" w:lineRule="auto"/>
        <w:rPr>
          <w:b/>
          <w:lang w:val="en-US"/>
        </w:rPr>
      </w:pPr>
    </w:p>
    <w:p w14:paraId="4CECC324" w14:textId="77777777" w:rsidR="007372EF" w:rsidRPr="007372EF" w:rsidRDefault="007372EF" w:rsidP="007372EF">
      <w:pPr>
        <w:spacing w:line="324" w:lineRule="auto"/>
        <w:rPr>
          <w:b/>
          <w:lang w:val="en-US"/>
        </w:rPr>
      </w:pPr>
      <w:r w:rsidRPr="007372EF">
        <w:rPr>
          <w:b/>
          <w:lang w:val="en-US"/>
        </w:rPr>
        <w:t>((Beckhoff_Schirmer_Germany_2024_04_Note_Copyright))</w:t>
      </w:r>
    </w:p>
    <w:p w14:paraId="32072607" w14:textId="41AC5ECF" w:rsidR="007372EF" w:rsidRPr="008420A7" w:rsidRDefault="008420A7" w:rsidP="007372EF">
      <w:pPr>
        <w:spacing w:line="324" w:lineRule="auto"/>
        <w:rPr>
          <w:bCs/>
          <w:lang w:val="en-US"/>
        </w:rPr>
      </w:pPr>
      <w:r w:rsidRPr="008420A7">
        <w:rPr>
          <w:bCs/>
          <w:lang w:val="en-US"/>
        </w:rPr>
        <w:t xml:space="preserve">“The MX-System allows us to prioritize added value in our manufacturing processes and achieve much more efficient production,” explains Ludger </w:t>
      </w:r>
      <w:proofErr w:type="spellStart"/>
      <w:r w:rsidRPr="008420A7">
        <w:rPr>
          <w:bCs/>
          <w:lang w:val="en-US"/>
        </w:rPr>
        <w:t>Martinschledde</w:t>
      </w:r>
      <w:proofErr w:type="spellEnd"/>
      <w:r w:rsidRPr="008420A7">
        <w:rPr>
          <w:bCs/>
          <w:lang w:val="en-US"/>
        </w:rPr>
        <w:t xml:space="preserve">, Schirmer </w:t>
      </w:r>
      <w:proofErr w:type="spellStart"/>
      <w:r w:rsidRPr="008420A7">
        <w:rPr>
          <w:bCs/>
          <w:lang w:val="en-US"/>
        </w:rPr>
        <w:t>Maschinen</w:t>
      </w:r>
      <w:proofErr w:type="spellEnd"/>
      <w:r w:rsidRPr="008420A7">
        <w:rPr>
          <w:bCs/>
          <w:lang w:val="en-US"/>
        </w:rPr>
        <w:t xml:space="preserve"> GmbH (right), pictured alongside Daniel Siegenbrink, MX-System product manager at Beckhoff.</w:t>
      </w:r>
    </w:p>
    <w:p w14:paraId="574AAE3D" w14:textId="77777777" w:rsidR="007372EF" w:rsidRPr="007372EF" w:rsidRDefault="007372EF" w:rsidP="007372EF">
      <w:pPr>
        <w:spacing w:line="324" w:lineRule="auto"/>
        <w:rPr>
          <w:b/>
          <w:lang w:val="en-US"/>
        </w:rPr>
      </w:pPr>
      <w:r w:rsidRPr="007372EF">
        <w:rPr>
          <w:b/>
          <w:lang w:val="en-US"/>
        </w:rPr>
        <w:t xml:space="preserve">Bild: © Beckhoff </w:t>
      </w:r>
    </w:p>
    <w:p w14:paraId="670B2FE0" w14:textId="77777777" w:rsidR="007372EF" w:rsidRPr="007372EF" w:rsidRDefault="007372EF" w:rsidP="007372EF">
      <w:pPr>
        <w:spacing w:line="324" w:lineRule="auto"/>
        <w:rPr>
          <w:b/>
          <w:lang w:val="en-US"/>
        </w:rPr>
      </w:pPr>
    </w:p>
    <w:p w14:paraId="33389CC9" w14:textId="77777777" w:rsidR="007372EF" w:rsidRPr="007372EF" w:rsidRDefault="007372EF" w:rsidP="007372EF">
      <w:pPr>
        <w:spacing w:line="324" w:lineRule="auto"/>
        <w:rPr>
          <w:b/>
          <w:lang w:val="en-US"/>
        </w:rPr>
      </w:pPr>
      <w:r w:rsidRPr="007372EF">
        <w:rPr>
          <w:b/>
          <w:lang w:val="en-US"/>
        </w:rPr>
        <w:t>((Beckhoff_Schirmer_Germany_2024_05_Note_Copyright))</w:t>
      </w:r>
    </w:p>
    <w:p w14:paraId="1DE3A0E4" w14:textId="6A4FB666" w:rsidR="007372EF" w:rsidRPr="008420A7" w:rsidRDefault="008420A7" w:rsidP="007372EF">
      <w:pPr>
        <w:spacing w:line="324" w:lineRule="auto"/>
        <w:rPr>
          <w:bCs/>
          <w:lang w:val="en-US"/>
        </w:rPr>
      </w:pPr>
      <w:r w:rsidRPr="008420A7">
        <w:rPr>
          <w:bCs/>
          <w:lang w:val="en-US"/>
        </w:rPr>
        <w:t xml:space="preserve">The complete machine is set up and operated via a </w:t>
      </w:r>
      <w:proofErr w:type="gramStart"/>
      <w:r w:rsidRPr="008420A7">
        <w:rPr>
          <w:bCs/>
          <w:lang w:val="en-US"/>
        </w:rPr>
        <w:t>customer-specific</w:t>
      </w:r>
      <w:proofErr w:type="gramEnd"/>
      <w:r w:rsidRPr="008420A7">
        <w:rPr>
          <w:bCs/>
          <w:lang w:val="en-US"/>
        </w:rPr>
        <w:t xml:space="preserve"> Beckhoff Control Panel.</w:t>
      </w:r>
    </w:p>
    <w:p w14:paraId="40A00473" w14:textId="77777777" w:rsidR="007372EF" w:rsidRPr="007372EF" w:rsidRDefault="007372EF" w:rsidP="007372EF">
      <w:pPr>
        <w:spacing w:line="324" w:lineRule="auto"/>
        <w:rPr>
          <w:b/>
          <w:lang w:val="en-US"/>
        </w:rPr>
      </w:pPr>
      <w:r w:rsidRPr="007372EF">
        <w:rPr>
          <w:b/>
          <w:lang w:val="en-US"/>
        </w:rPr>
        <w:t xml:space="preserve">Bild: © Beckhoff </w:t>
      </w:r>
    </w:p>
    <w:p w14:paraId="55D77D67" w14:textId="77777777" w:rsidR="007372EF" w:rsidRPr="007372EF" w:rsidRDefault="007372EF" w:rsidP="007372EF">
      <w:pPr>
        <w:spacing w:line="324" w:lineRule="auto"/>
        <w:rPr>
          <w:b/>
          <w:lang w:val="en-US"/>
        </w:rPr>
      </w:pPr>
    </w:p>
    <w:p w14:paraId="46F2B926" w14:textId="77777777" w:rsidR="007372EF" w:rsidRPr="007372EF" w:rsidRDefault="007372EF" w:rsidP="007372EF">
      <w:pPr>
        <w:spacing w:line="324" w:lineRule="auto"/>
        <w:rPr>
          <w:b/>
          <w:lang w:val="en-US"/>
        </w:rPr>
      </w:pPr>
      <w:r w:rsidRPr="007372EF">
        <w:rPr>
          <w:b/>
          <w:lang w:val="en-US"/>
        </w:rPr>
        <w:t>((Beckhoff_Schirmer_Germany_2024_06_Note_Copyright))</w:t>
      </w:r>
    </w:p>
    <w:p w14:paraId="68B5D3C0" w14:textId="3B4A8392" w:rsidR="007372EF" w:rsidRPr="008420A7" w:rsidRDefault="008420A7" w:rsidP="007372EF">
      <w:pPr>
        <w:spacing w:line="324" w:lineRule="auto"/>
        <w:rPr>
          <w:bCs/>
          <w:lang w:val="en-US"/>
        </w:rPr>
      </w:pPr>
      <w:r w:rsidRPr="008420A7">
        <w:rPr>
          <w:bCs/>
          <w:lang w:val="en-US"/>
        </w:rPr>
        <w:t>The loading magazine only requires two 48 V servo drives and a few digital signals, for which the compact single-row MX-System baseplate with twelve data slots for MX modules with 24/48 V DC supply voltage is ideally suited.</w:t>
      </w:r>
    </w:p>
    <w:p w14:paraId="22894AA3" w14:textId="77777777" w:rsidR="007372EF" w:rsidRPr="007372EF" w:rsidRDefault="007372EF" w:rsidP="007372EF">
      <w:pPr>
        <w:spacing w:line="324" w:lineRule="auto"/>
        <w:rPr>
          <w:b/>
          <w:lang w:val="en-US"/>
        </w:rPr>
      </w:pPr>
      <w:r w:rsidRPr="007372EF">
        <w:rPr>
          <w:b/>
          <w:lang w:val="en-US"/>
        </w:rPr>
        <w:t xml:space="preserve">Bild: © Beckhoff </w:t>
      </w:r>
    </w:p>
    <w:p w14:paraId="7DC2FC24" w14:textId="77777777" w:rsidR="00F65C1E" w:rsidRDefault="00F65C1E" w:rsidP="00874B01">
      <w:pPr>
        <w:spacing w:line="324" w:lineRule="auto"/>
        <w:rPr>
          <w:b/>
          <w:bCs/>
          <w:kern w:val="28"/>
          <w:lang w:val="en-US"/>
        </w:rPr>
      </w:pPr>
    </w:p>
    <w:p w14:paraId="3AF8F37E" w14:textId="3C6EB282" w:rsidR="00874B01" w:rsidRDefault="00DA6542" w:rsidP="00874B01">
      <w:pPr>
        <w:spacing w:line="324" w:lineRule="auto"/>
        <w:rPr>
          <w:b/>
          <w:bCs/>
          <w:kern w:val="28"/>
          <w:lang w:val="en-US"/>
        </w:rPr>
      </w:pPr>
      <w:r w:rsidRPr="00A74DBD">
        <w:rPr>
          <w:b/>
          <w:bCs/>
          <w:kern w:val="28"/>
          <w:lang w:val="en-US"/>
        </w:rPr>
        <w:t>Author</w:t>
      </w:r>
      <w:r w:rsidR="00874B01">
        <w:rPr>
          <w:b/>
          <w:bCs/>
          <w:kern w:val="28"/>
          <w:lang w:val="en-US"/>
        </w:rPr>
        <w:t>, f</w:t>
      </w:r>
      <w:r w:rsidR="00874B01" w:rsidRPr="00A74DBD">
        <w:rPr>
          <w:b/>
          <w:bCs/>
          <w:kern w:val="28"/>
          <w:lang w:val="en-US"/>
        </w:rPr>
        <w:t>unction/position:</w:t>
      </w:r>
    </w:p>
    <w:p w14:paraId="61AA0B0A" w14:textId="0430C389" w:rsidR="00161009" w:rsidRDefault="0085527D" w:rsidP="00874B01">
      <w:pPr>
        <w:spacing w:line="324" w:lineRule="auto"/>
        <w:rPr>
          <w:kern w:val="28"/>
          <w:lang w:val="en-US"/>
        </w:rPr>
      </w:pPr>
      <w:r w:rsidRPr="0085527D">
        <w:rPr>
          <w:kern w:val="28"/>
          <w:lang w:val="en-US"/>
        </w:rPr>
        <w:t>Stefan Ziegler, Editorial Management PR, Beckhoff Automation</w:t>
      </w:r>
    </w:p>
    <w:p w14:paraId="3B818CD5" w14:textId="77777777" w:rsidR="008F3531" w:rsidRPr="00F65C1E" w:rsidRDefault="008F3531" w:rsidP="003972BF">
      <w:pPr>
        <w:rPr>
          <w:lang w:val="en-US"/>
        </w:rPr>
      </w:pPr>
    </w:p>
    <w:p w14:paraId="71F16445" w14:textId="77777777" w:rsidR="0030078D" w:rsidRDefault="00A2069D" w:rsidP="003972BF">
      <w:pPr>
        <w:rPr>
          <w:bCs/>
          <w:i/>
          <w:lang w:val="en-US"/>
        </w:rPr>
      </w:pPr>
      <w:r w:rsidRPr="00A2069D">
        <w:rPr>
          <w:bCs/>
          <w:i/>
          <w:lang w:val="en-US"/>
        </w:rPr>
        <w:t xml:space="preserve">This article is for one single publishing only you requested the article for and not intended for </w:t>
      </w:r>
      <w:r w:rsidR="0032706E">
        <w:rPr>
          <w:bCs/>
          <w:i/>
          <w:lang w:val="en-US"/>
        </w:rPr>
        <w:t>publishing in any other medium.</w:t>
      </w:r>
      <w:r w:rsidR="00874B01">
        <w:rPr>
          <w:bCs/>
          <w:i/>
          <w:lang w:val="en-US"/>
        </w:rPr>
        <w:t xml:space="preserve"> </w:t>
      </w:r>
      <w:r w:rsidRPr="00A2069D">
        <w:rPr>
          <w:bCs/>
          <w:i/>
          <w:lang w:val="en-US"/>
        </w:rPr>
        <w:t xml:space="preserve">Further publishing in another medium </w:t>
      </w:r>
      <w:proofErr w:type="gramStart"/>
      <w:r w:rsidRPr="00A2069D">
        <w:rPr>
          <w:bCs/>
          <w:i/>
          <w:lang w:val="en-US"/>
        </w:rPr>
        <w:t>has to</w:t>
      </w:r>
      <w:proofErr w:type="gramEnd"/>
      <w:r w:rsidRPr="00A2069D">
        <w:rPr>
          <w:bCs/>
          <w:i/>
          <w:lang w:val="en-US"/>
        </w:rPr>
        <w:t xml:space="preserve"> be agreed </w:t>
      </w:r>
      <w:r w:rsidR="0032706E">
        <w:rPr>
          <w:bCs/>
          <w:i/>
          <w:lang w:val="en-US"/>
        </w:rPr>
        <w:t>with the author of the article.</w:t>
      </w:r>
    </w:p>
    <w:p w14:paraId="54A0A161" w14:textId="77777777" w:rsidR="0030078D" w:rsidRDefault="0030078D" w:rsidP="003972BF">
      <w:pPr>
        <w:rPr>
          <w:bCs/>
          <w:i/>
          <w:lang w:val="en-US"/>
        </w:rPr>
      </w:pPr>
    </w:p>
    <w:p w14:paraId="315BD8E3" w14:textId="77777777" w:rsidR="00B43585" w:rsidRPr="00C42976" w:rsidRDefault="00B43585" w:rsidP="003972BF">
      <w:pPr>
        <w:rPr>
          <w:bCs/>
          <w:i/>
          <w:lang w:val="en-US"/>
        </w:rPr>
      </w:pPr>
      <w:r w:rsidRPr="00B43585">
        <w:rPr>
          <w:bCs/>
          <w:i/>
          <w:lang w:val="en-US"/>
        </w:rPr>
        <w:t>Please provide us with a specimen copy and a PDF file after publishing. Thank you!</w:t>
      </w:r>
    </w:p>
    <w:sectPr w:rsidR="00B43585" w:rsidRPr="00C42976">
      <w:headerReference w:type="default" r:id="rId8"/>
      <w:footerReference w:type="default" r:id="rId9"/>
      <w:pgSz w:w="11906" w:h="16838"/>
      <w:pgMar w:top="3459" w:right="2267" w:bottom="1985" w:left="3572" w:header="1418"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80094" w14:textId="77777777" w:rsidR="00692506" w:rsidRDefault="00692506">
      <w:r>
        <w:separator/>
      </w:r>
    </w:p>
  </w:endnote>
  <w:endnote w:type="continuationSeparator" w:id="0">
    <w:p w14:paraId="47054C52" w14:textId="77777777" w:rsidR="00692506" w:rsidRDefault="006925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FrutigerLTPro-Condensed">
    <w:altName w:val="MS Gothic"/>
    <w:panose1 w:val="00000000000000000000"/>
    <w:charset w:val="80"/>
    <w:family w:val="auto"/>
    <w:notTrueType/>
    <w:pitch w:val="default"/>
    <w:sig w:usb0="00000083" w:usb1="08070000" w:usb2="00000010" w:usb3="00000000" w:csb0="00020009"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Univers 55">
    <w:panose1 w:val="00000000000000000000"/>
    <w:charset w:val="00"/>
    <w:family w:val="swiss"/>
    <w:notTrueType/>
    <w:pitch w:val="variable"/>
    <w:sig w:usb0="00000003" w:usb1="00000000" w:usb2="00000000" w:usb3="00000000" w:csb0="00000001" w:csb1="00000000"/>
  </w:font>
  <w:font w:name="Bodoni PosterCompressed">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rutiger-Cn">
    <w:altName w:val="Courier New"/>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902" w:type="dxa"/>
      <w:tblInd w:w="-72" w:type="dxa"/>
      <w:tblLayout w:type="fixed"/>
      <w:tblCellMar>
        <w:left w:w="70" w:type="dxa"/>
        <w:right w:w="70" w:type="dxa"/>
      </w:tblCellMar>
      <w:tblLook w:val="0000" w:firstRow="0" w:lastRow="0" w:firstColumn="0" w:lastColumn="0" w:noHBand="0" w:noVBand="0"/>
    </w:tblPr>
    <w:tblGrid>
      <w:gridCol w:w="3142"/>
      <w:gridCol w:w="2760"/>
    </w:tblGrid>
    <w:tr w:rsidR="00692506" w14:paraId="6F0DFF3B" w14:textId="77777777">
      <w:trPr>
        <w:cantSplit/>
      </w:trPr>
      <w:tc>
        <w:tcPr>
          <w:tcW w:w="3142" w:type="dxa"/>
        </w:tcPr>
        <w:p w14:paraId="41E8E1B0" w14:textId="77777777" w:rsidR="00132966" w:rsidRDefault="00C035E8" w:rsidP="007B48A9">
          <w:pPr>
            <w:pStyle w:val="Kopfzeile"/>
            <w:spacing w:line="240" w:lineRule="auto"/>
            <w:ind w:left="72"/>
            <w:rPr>
              <w:b/>
              <w:bCs/>
              <w:color w:val="000000"/>
              <w:sz w:val="16"/>
              <w:szCs w:val="16"/>
              <w:lang w:val="en-US"/>
            </w:rPr>
          </w:pPr>
          <w:r>
            <w:rPr>
              <w:b/>
              <w:bCs/>
              <w:color w:val="000000"/>
              <w:sz w:val="16"/>
              <w:szCs w:val="16"/>
              <w:lang w:val="en-US"/>
            </w:rPr>
            <w:t>Beckhoff Automation</w:t>
          </w:r>
        </w:p>
        <w:p w14:paraId="1E26E2FF" w14:textId="77777777" w:rsidR="007B48A9" w:rsidRPr="007B48A9" w:rsidRDefault="0032706E" w:rsidP="007B48A9">
          <w:pPr>
            <w:pStyle w:val="Kopfzeile"/>
            <w:spacing w:line="240" w:lineRule="auto"/>
            <w:ind w:left="72"/>
            <w:rPr>
              <w:b/>
              <w:color w:val="000000"/>
              <w:sz w:val="16"/>
              <w:szCs w:val="16"/>
              <w:lang w:val="en-US"/>
            </w:rPr>
          </w:pPr>
          <w:r w:rsidRPr="00433586">
            <w:rPr>
              <w:b/>
              <w:bCs/>
              <w:color w:val="000000"/>
              <w:sz w:val="16"/>
              <w:szCs w:val="16"/>
              <w:lang w:val="en-US"/>
            </w:rPr>
            <w:t>GmbH &amp; Co. KG</w:t>
          </w:r>
        </w:p>
        <w:p w14:paraId="54DF241B" w14:textId="38464B4E" w:rsidR="007B48A9" w:rsidRPr="007B48A9" w:rsidRDefault="0032706E" w:rsidP="007B48A9">
          <w:pPr>
            <w:pStyle w:val="Kopfzeile"/>
            <w:spacing w:line="240" w:lineRule="auto"/>
            <w:ind w:left="72"/>
            <w:rPr>
              <w:color w:val="000000"/>
              <w:sz w:val="16"/>
              <w:szCs w:val="16"/>
              <w:lang w:val="en-US"/>
            </w:rPr>
          </w:pPr>
          <w:r w:rsidRPr="00433586">
            <w:rPr>
              <w:bCs/>
              <w:color w:val="000000"/>
              <w:sz w:val="16"/>
              <w:szCs w:val="16"/>
              <w:lang w:val="en-US"/>
            </w:rPr>
            <w:t>H</w:t>
          </w:r>
          <w:r w:rsidR="00BC6268">
            <w:rPr>
              <w:bCs/>
              <w:color w:val="000000"/>
              <w:sz w:val="16"/>
              <w:szCs w:val="16"/>
              <w:lang w:val="en-US"/>
            </w:rPr>
            <w:t>ü</w:t>
          </w:r>
          <w:r w:rsidRPr="00433586">
            <w:rPr>
              <w:bCs/>
              <w:color w:val="000000"/>
              <w:sz w:val="16"/>
              <w:szCs w:val="16"/>
              <w:lang w:val="en-US"/>
            </w:rPr>
            <w:t>lshorstweg 20</w:t>
          </w:r>
        </w:p>
        <w:p w14:paraId="0F7906FD" w14:textId="77777777" w:rsidR="007B48A9" w:rsidRPr="007B48A9" w:rsidRDefault="0032706E" w:rsidP="007B48A9">
          <w:pPr>
            <w:pStyle w:val="Kopfzeile"/>
            <w:spacing w:line="240" w:lineRule="auto"/>
            <w:ind w:left="72"/>
            <w:rPr>
              <w:color w:val="000000"/>
              <w:sz w:val="16"/>
              <w:szCs w:val="16"/>
              <w:lang w:val="en-US"/>
            </w:rPr>
          </w:pPr>
          <w:r w:rsidRPr="00433586">
            <w:rPr>
              <w:bCs/>
              <w:color w:val="000000"/>
              <w:sz w:val="16"/>
              <w:szCs w:val="16"/>
              <w:lang w:val="en-US"/>
            </w:rPr>
            <w:t>33415 Verl, Germany</w:t>
          </w:r>
        </w:p>
        <w:p w14:paraId="310DCFF5" w14:textId="77777777" w:rsidR="007B48A9" w:rsidRPr="007B48A9" w:rsidRDefault="0032706E" w:rsidP="007B48A9">
          <w:pPr>
            <w:pStyle w:val="Kopfzeile"/>
            <w:spacing w:line="240" w:lineRule="auto"/>
            <w:ind w:left="72"/>
            <w:rPr>
              <w:color w:val="000000"/>
              <w:sz w:val="16"/>
              <w:szCs w:val="16"/>
              <w:lang w:val="en-US"/>
            </w:rPr>
          </w:pPr>
          <w:r>
            <w:rPr>
              <w:bCs/>
              <w:color w:val="000000"/>
              <w:sz w:val="16"/>
              <w:szCs w:val="16"/>
              <w:lang w:val="it-IT"/>
            </w:rPr>
            <w:t xml:space="preserve">Phone: +49 </w:t>
          </w:r>
          <w:r w:rsidRPr="00433586">
            <w:rPr>
              <w:bCs/>
              <w:color w:val="000000"/>
              <w:sz w:val="16"/>
              <w:szCs w:val="16"/>
              <w:lang w:val="it-IT"/>
            </w:rPr>
            <w:t>5246 963-0</w:t>
          </w:r>
        </w:p>
        <w:p w14:paraId="79EFBEBF" w14:textId="77777777" w:rsidR="007B48A9" w:rsidRPr="001C6CA7" w:rsidRDefault="0032706E" w:rsidP="007B48A9">
          <w:pPr>
            <w:pStyle w:val="Kopfzeile"/>
            <w:spacing w:line="240" w:lineRule="auto"/>
            <w:ind w:left="72"/>
            <w:rPr>
              <w:color w:val="000000"/>
              <w:sz w:val="16"/>
              <w:szCs w:val="16"/>
              <w:lang w:val="en-US"/>
            </w:rPr>
          </w:pPr>
          <w:r w:rsidRPr="00433586">
            <w:rPr>
              <w:bCs/>
              <w:color w:val="000000"/>
              <w:sz w:val="16"/>
              <w:szCs w:val="16"/>
              <w:lang w:val="it-IT"/>
            </w:rPr>
            <w:t xml:space="preserve">E-Mail: </w:t>
          </w:r>
          <w:hyperlink r:id="rId1" w:history="1">
            <w:r w:rsidRPr="00433586">
              <w:rPr>
                <w:bCs/>
                <w:sz w:val="16"/>
                <w:szCs w:val="16"/>
                <w:lang w:val="it-IT"/>
              </w:rPr>
              <w:t>info@beckhoff.</w:t>
            </w:r>
            <w:r w:rsidRPr="001C6CA7">
              <w:rPr>
                <w:bCs/>
                <w:sz w:val="16"/>
                <w:szCs w:val="16"/>
                <w:lang w:val="en-US"/>
              </w:rPr>
              <w:t>com</w:t>
            </w:r>
          </w:hyperlink>
        </w:p>
        <w:p w14:paraId="7D758FEE" w14:textId="77777777" w:rsidR="00692506" w:rsidRPr="0085433A" w:rsidRDefault="008420A7" w:rsidP="007B48A9">
          <w:pPr>
            <w:pStyle w:val="Kopfzeile"/>
            <w:spacing w:line="240" w:lineRule="auto"/>
            <w:ind w:left="72"/>
            <w:rPr>
              <w:color w:val="000000"/>
              <w:sz w:val="16"/>
              <w:szCs w:val="16"/>
              <w:lang w:val="en-US"/>
            </w:rPr>
          </w:pPr>
          <w:hyperlink r:id="rId2" w:history="1">
            <w:r w:rsidR="007B48A9" w:rsidRPr="0085433A">
              <w:rPr>
                <w:rStyle w:val="Hyperlink"/>
                <w:kern w:val="0"/>
                <w:sz w:val="16"/>
                <w:szCs w:val="16"/>
                <w:lang w:val="en-US"/>
              </w:rPr>
              <w:t>www.beckhoff.com</w:t>
            </w:r>
          </w:hyperlink>
        </w:p>
      </w:tc>
      <w:tc>
        <w:tcPr>
          <w:tcW w:w="2760" w:type="dxa"/>
        </w:tcPr>
        <w:p w14:paraId="221FA90E" w14:textId="77777777" w:rsidR="007B48A9" w:rsidRPr="007B48A9" w:rsidRDefault="0032706E" w:rsidP="007B48A9">
          <w:pPr>
            <w:pStyle w:val="Kopfzeile"/>
            <w:spacing w:line="240" w:lineRule="auto"/>
            <w:rPr>
              <w:b/>
              <w:bCs/>
              <w:color w:val="000000"/>
              <w:sz w:val="16"/>
              <w:szCs w:val="16"/>
              <w:lang w:val="en-GB"/>
            </w:rPr>
          </w:pPr>
          <w:r w:rsidRPr="00861DE8">
            <w:rPr>
              <w:b/>
              <w:bCs/>
              <w:color w:val="000000"/>
              <w:sz w:val="16"/>
              <w:szCs w:val="16"/>
              <w:lang w:val="en-US"/>
            </w:rPr>
            <w:t>Press contact</w:t>
          </w:r>
        </w:p>
        <w:p w14:paraId="24DFEBAF" w14:textId="77777777" w:rsidR="0090533B" w:rsidRPr="00161009" w:rsidRDefault="0090533B" w:rsidP="0090533B">
          <w:pPr>
            <w:pStyle w:val="Kopfzeile"/>
            <w:spacing w:line="240" w:lineRule="auto"/>
            <w:rPr>
              <w:color w:val="000000"/>
              <w:sz w:val="16"/>
              <w:szCs w:val="16"/>
              <w:lang w:val="en-US"/>
            </w:rPr>
          </w:pPr>
          <w:r w:rsidRPr="00161009">
            <w:rPr>
              <w:color w:val="000000"/>
              <w:sz w:val="16"/>
              <w:szCs w:val="16"/>
              <w:lang w:val="en-US"/>
            </w:rPr>
            <w:t>Vera Schnatmeyer</w:t>
          </w:r>
        </w:p>
        <w:p w14:paraId="3D6151AC" w14:textId="77777777" w:rsidR="0090533B" w:rsidRPr="00161009" w:rsidRDefault="0090533B" w:rsidP="0090533B">
          <w:pPr>
            <w:pStyle w:val="Kopfzeile"/>
            <w:spacing w:line="240" w:lineRule="auto"/>
            <w:rPr>
              <w:color w:val="000000"/>
              <w:sz w:val="16"/>
              <w:szCs w:val="16"/>
              <w:lang w:val="en-US"/>
            </w:rPr>
          </w:pPr>
          <w:r w:rsidRPr="00161009">
            <w:rPr>
              <w:color w:val="000000"/>
              <w:sz w:val="16"/>
              <w:szCs w:val="16"/>
              <w:lang w:val="en-US"/>
            </w:rPr>
            <w:t>Stefan Ziegler</w:t>
          </w:r>
        </w:p>
        <w:p w14:paraId="5986F6B2" w14:textId="77777777" w:rsidR="0090533B" w:rsidRPr="00161009" w:rsidRDefault="0090533B" w:rsidP="0090533B">
          <w:pPr>
            <w:pStyle w:val="Kopfzeile"/>
            <w:spacing w:line="240" w:lineRule="auto"/>
            <w:rPr>
              <w:color w:val="000000"/>
              <w:sz w:val="16"/>
              <w:szCs w:val="16"/>
              <w:lang w:val="en-US"/>
            </w:rPr>
          </w:pPr>
          <w:r w:rsidRPr="00161009">
            <w:rPr>
              <w:color w:val="000000"/>
              <w:sz w:val="16"/>
              <w:szCs w:val="16"/>
              <w:lang w:val="en-US"/>
            </w:rPr>
            <w:t>Phone: +49 5246 963-136 (vs)</w:t>
          </w:r>
        </w:p>
        <w:p w14:paraId="29B2E1E2" w14:textId="77777777" w:rsidR="0090533B" w:rsidRPr="0090533B" w:rsidRDefault="0090533B" w:rsidP="0090533B">
          <w:pPr>
            <w:pStyle w:val="Kopfzeile"/>
            <w:spacing w:line="240" w:lineRule="auto"/>
            <w:rPr>
              <w:lang w:val="en-US"/>
            </w:rPr>
          </w:pPr>
          <w:r w:rsidRPr="0090533B">
            <w:rPr>
              <w:color w:val="000000"/>
              <w:sz w:val="16"/>
              <w:szCs w:val="16"/>
              <w:lang w:val="en-US"/>
            </w:rPr>
            <w:t>Phone: +49 5246 963-5991 (sz)</w:t>
          </w:r>
        </w:p>
        <w:p w14:paraId="219F9CC7" w14:textId="77777777" w:rsidR="007B48A9" w:rsidRPr="0032706E" w:rsidRDefault="0032706E" w:rsidP="007B48A9">
          <w:pPr>
            <w:pStyle w:val="Kopfzeile"/>
            <w:spacing w:line="240" w:lineRule="auto"/>
            <w:rPr>
              <w:bCs/>
              <w:color w:val="000000"/>
              <w:sz w:val="16"/>
              <w:szCs w:val="16"/>
              <w:lang w:val="en-US"/>
            </w:rPr>
          </w:pPr>
          <w:r w:rsidRPr="0032706E">
            <w:rPr>
              <w:color w:val="000000"/>
              <w:sz w:val="16"/>
              <w:szCs w:val="16"/>
              <w:lang w:val="en-US"/>
            </w:rPr>
            <w:t xml:space="preserve">E-Mail: </w:t>
          </w:r>
          <w:hyperlink r:id="rId3" w:history="1">
            <w:r w:rsidRPr="0032706E">
              <w:rPr>
                <w:color w:val="000000"/>
                <w:sz w:val="16"/>
                <w:szCs w:val="16"/>
                <w:lang w:val="en-US"/>
              </w:rPr>
              <w:t>press@beckhoff.com</w:t>
            </w:r>
          </w:hyperlink>
        </w:p>
        <w:p w14:paraId="034E548B" w14:textId="77777777" w:rsidR="00692506" w:rsidRDefault="006C2CDA" w:rsidP="007B48A9">
          <w:pPr>
            <w:pStyle w:val="Kopfzeile"/>
            <w:spacing w:line="240" w:lineRule="auto"/>
            <w:rPr>
              <w:color w:val="000000"/>
              <w:sz w:val="16"/>
              <w:szCs w:val="16"/>
              <w:lang w:val="it-IT"/>
            </w:rPr>
          </w:pPr>
          <w:hyperlink r:id="rId4" w:history="1">
            <w:r w:rsidR="007B48A9" w:rsidRPr="008C15DA">
              <w:rPr>
                <w:rStyle w:val="Hyperlink"/>
                <w:bCs/>
                <w:kern w:val="0"/>
                <w:sz w:val="16"/>
                <w:szCs w:val="16"/>
              </w:rPr>
              <w:t>www.beckhoff.com/press</w:t>
            </w:r>
          </w:hyperlink>
        </w:p>
      </w:tc>
    </w:tr>
  </w:tbl>
  <w:p w14:paraId="0705771F" w14:textId="77777777" w:rsidR="00692506" w:rsidRDefault="00692506">
    <w:pPr>
      <w:pStyle w:val="Fuzeile"/>
      <w:rPr>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C3D5B" w14:textId="77777777" w:rsidR="00692506" w:rsidRDefault="00692506">
      <w:r>
        <w:separator/>
      </w:r>
    </w:p>
  </w:footnote>
  <w:footnote w:type="continuationSeparator" w:id="0">
    <w:p w14:paraId="77E62886" w14:textId="77777777" w:rsidR="00692506" w:rsidRDefault="006925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8" w:type="dxa"/>
      <w:tblInd w:w="-2325" w:type="dxa"/>
      <w:tblLayout w:type="fixed"/>
      <w:tblCellMar>
        <w:left w:w="70" w:type="dxa"/>
        <w:right w:w="70" w:type="dxa"/>
      </w:tblCellMar>
      <w:tblLook w:val="0000" w:firstRow="0" w:lastRow="0" w:firstColumn="0" w:lastColumn="0" w:noHBand="0" w:noVBand="0"/>
    </w:tblPr>
    <w:tblGrid>
      <w:gridCol w:w="4678"/>
      <w:gridCol w:w="5670"/>
    </w:tblGrid>
    <w:tr w:rsidR="00692506" w14:paraId="2348B3F1" w14:textId="77777777">
      <w:trPr>
        <w:cantSplit/>
        <w:trHeight w:hRule="exact" w:val="1400"/>
      </w:trPr>
      <w:tc>
        <w:tcPr>
          <w:tcW w:w="4678" w:type="dxa"/>
        </w:tcPr>
        <w:p w14:paraId="712659DF" w14:textId="77777777" w:rsidR="006C2CDA" w:rsidRPr="006C2CDA" w:rsidRDefault="006C2CDA" w:rsidP="006C2CDA">
          <w:pPr>
            <w:pStyle w:val="Kopfzeile"/>
            <w:rPr>
              <w:b/>
              <w:bCs/>
              <w:i/>
              <w:iCs/>
              <w:color w:val="FF0000"/>
              <w:sz w:val="22"/>
              <w:szCs w:val="22"/>
              <w:lang w:val="en-US"/>
            </w:rPr>
          </w:pPr>
          <w:r w:rsidRPr="006C2CDA">
            <w:rPr>
              <w:b/>
              <w:bCs/>
              <w:i/>
              <w:iCs/>
              <w:color w:val="FF0000"/>
              <w:sz w:val="22"/>
              <w:szCs w:val="22"/>
              <w:lang w:val="en-US"/>
            </w:rPr>
            <w:t>Background informatio</w:t>
          </w:r>
          <w:r w:rsidRPr="006C2CDA">
            <w:rPr>
              <w:b/>
              <w:bCs/>
              <w:i/>
              <w:iCs/>
              <w:color w:val="FF0000"/>
              <w:sz w:val="22"/>
              <w:szCs w:val="22"/>
              <w:lang w:val="en-US"/>
            </w:rPr>
            <w:t>n</w:t>
          </w:r>
        </w:p>
        <w:p w14:paraId="0D16C82D" w14:textId="435A100B" w:rsidR="00692506" w:rsidRPr="006C2CDA" w:rsidRDefault="006C2CDA" w:rsidP="006C2CDA">
          <w:pPr>
            <w:pStyle w:val="Kopfzeile"/>
            <w:rPr>
              <w:b/>
              <w:bCs/>
              <w:sz w:val="22"/>
              <w:szCs w:val="22"/>
              <w:lang w:val="en-US"/>
            </w:rPr>
          </w:pPr>
          <w:r w:rsidRPr="006C2CDA">
            <w:rPr>
              <w:b/>
              <w:bCs/>
              <w:i/>
              <w:iCs/>
              <w:color w:val="FF0000"/>
              <w:sz w:val="22"/>
              <w:szCs w:val="22"/>
              <w:lang w:val="en-US"/>
            </w:rPr>
            <w:t>Publication in the trade press by arrangement only</w:t>
          </w:r>
        </w:p>
      </w:tc>
      <w:tc>
        <w:tcPr>
          <w:tcW w:w="5670" w:type="dxa"/>
        </w:tcPr>
        <w:p w14:paraId="3E0A115B" w14:textId="77777777" w:rsidR="00692506" w:rsidRDefault="00692506">
          <w:pPr>
            <w:pStyle w:val="Kopfzeile"/>
            <w:jc w:val="right"/>
          </w:pPr>
          <w:r>
            <w:rPr>
              <w:noProof/>
            </w:rPr>
            <w:drawing>
              <wp:inline distT="0" distB="0" distL="0" distR="0" wp14:anchorId="0B25A5BB" wp14:editId="3E53B6A0">
                <wp:extent cx="2901950" cy="246380"/>
                <wp:effectExtent l="0" t="0" r="0" b="1270"/>
                <wp:docPr id="2" name="Bild 2" descr="beckhoff_logo_nat_red_a4_Pres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eckhoff_logo_nat_red_a4_Pres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01950" cy="246380"/>
                        </a:xfrm>
                        <a:prstGeom prst="rect">
                          <a:avLst/>
                        </a:prstGeom>
                        <a:noFill/>
                        <a:ln>
                          <a:noFill/>
                        </a:ln>
                      </pic:spPr>
                    </pic:pic>
                  </a:graphicData>
                </a:graphic>
              </wp:inline>
            </w:drawing>
          </w:r>
        </w:p>
      </w:tc>
    </w:tr>
    <w:tr w:rsidR="00692506" w14:paraId="55D83843" w14:textId="77777777">
      <w:trPr>
        <w:cantSplit/>
      </w:trPr>
      <w:tc>
        <w:tcPr>
          <w:tcW w:w="4678" w:type="dxa"/>
        </w:tcPr>
        <w:p w14:paraId="372BDCE6" w14:textId="77777777" w:rsidR="00692506" w:rsidRDefault="00692506" w:rsidP="00371A54">
          <w:pPr>
            <w:pStyle w:val="berschrift4"/>
          </w:pPr>
        </w:p>
      </w:tc>
      <w:tc>
        <w:tcPr>
          <w:tcW w:w="5670" w:type="dxa"/>
        </w:tcPr>
        <w:p w14:paraId="28C62DCF" w14:textId="77777777" w:rsidR="00692506" w:rsidRDefault="00692506" w:rsidP="00287C3C">
          <w:pPr>
            <w:pStyle w:val="berschrift4"/>
            <w:jc w:val="right"/>
          </w:pPr>
        </w:p>
      </w:tc>
    </w:tr>
    <w:tr w:rsidR="00692506" w14:paraId="21511468" w14:textId="77777777">
      <w:trPr>
        <w:cantSplit/>
      </w:trPr>
      <w:tc>
        <w:tcPr>
          <w:tcW w:w="4678" w:type="dxa"/>
        </w:tcPr>
        <w:p w14:paraId="62F348EA" w14:textId="77777777" w:rsidR="00692506" w:rsidRPr="008140C8" w:rsidRDefault="00CC6232" w:rsidP="0032706E">
          <w:pPr>
            <w:rPr>
              <w:lang w:val="en-US"/>
            </w:rPr>
          </w:pPr>
          <w:r>
            <w:rPr>
              <w:lang w:val="en-US"/>
            </w:rPr>
            <w:t>A</w:t>
          </w:r>
          <w:r w:rsidR="0032706E" w:rsidRPr="0032706E">
            <w:rPr>
              <w:lang w:val="en-US"/>
            </w:rPr>
            <w:t>pplication report</w:t>
          </w:r>
        </w:p>
      </w:tc>
      <w:tc>
        <w:tcPr>
          <w:tcW w:w="5670" w:type="dxa"/>
        </w:tcPr>
        <w:p w14:paraId="2A412C66" w14:textId="77777777" w:rsidR="00692506" w:rsidRDefault="00692506">
          <w:pPr>
            <w:pStyle w:val="berschrift4"/>
            <w:jc w:val="right"/>
          </w:pPr>
          <w:r>
            <w:rPr>
              <w:lang w:val="en-GB"/>
            </w:rPr>
            <w:t xml:space="preserve">Page </w:t>
          </w:r>
          <w:r>
            <w:rPr>
              <w:rStyle w:val="Seitenzahl"/>
              <w:lang w:val="en-GB"/>
            </w:rPr>
            <w:fldChar w:fldCharType="begin"/>
          </w:r>
          <w:r>
            <w:rPr>
              <w:rStyle w:val="Seitenzahl"/>
              <w:lang w:val="en-GB"/>
            </w:rPr>
            <w:instrText xml:space="preserve"> PAGE </w:instrText>
          </w:r>
          <w:r>
            <w:rPr>
              <w:rStyle w:val="Seitenzahl"/>
              <w:lang w:val="en-GB"/>
            </w:rPr>
            <w:fldChar w:fldCharType="separate"/>
          </w:r>
          <w:r w:rsidR="006B16C5">
            <w:rPr>
              <w:rStyle w:val="Seitenzahl"/>
              <w:noProof/>
              <w:lang w:val="en-GB"/>
            </w:rPr>
            <w:t>1</w:t>
          </w:r>
          <w:r>
            <w:rPr>
              <w:rStyle w:val="Seitenzahl"/>
              <w:lang w:val="en-GB"/>
            </w:rPr>
            <w:fldChar w:fldCharType="end"/>
          </w:r>
          <w:r>
            <w:rPr>
              <w:rStyle w:val="Seitenzahl"/>
              <w:lang w:val="en-GB"/>
            </w:rPr>
            <w:t xml:space="preserve"> </w:t>
          </w:r>
          <w:r>
            <w:rPr>
              <w:lang w:val="en-GB"/>
            </w:rPr>
            <w:t>of</w:t>
          </w:r>
          <w:r>
            <w:rPr>
              <w:rStyle w:val="Seitenzahl"/>
              <w:lang w:val="en-GB"/>
            </w:rPr>
            <w:t xml:space="preserve"> </w:t>
          </w:r>
          <w:r>
            <w:rPr>
              <w:rStyle w:val="Seitenzahl"/>
              <w:lang w:val="en-GB"/>
            </w:rPr>
            <w:fldChar w:fldCharType="begin"/>
          </w:r>
          <w:r>
            <w:rPr>
              <w:rStyle w:val="Seitenzahl"/>
              <w:lang w:val="en-GB"/>
            </w:rPr>
            <w:instrText xml:space="preserve"> NUMPAGES </w:instrText>
          </w:r>
          <w:r>
            <w:rPr>
              <w:rStyle w:val="Seitenzahl"/>
              <w:lang w:val="en-GB"/>
            </w:rPr>
            <w:fldChar w:fldCharType="separate"/>
          </w:r>
          <w:r w:rsidR="006B16C5">
            <w:rPr>
              <w:rStyle w:val="Seitenzahl"/>
              <w:noProof/>
              <w:lang w:val="en-GB"/>
            </w:rPr>
            <w:t>2</w:t>
          </w:r>
          <w:r>
            <w:rPr>
              <w:rStyle w:val="Seitenzahl"/>
              <w:lang w:val="en-GB"/>
            </w:rPr>
            <w:fldChar w:fldCharType="end"/>
          </w:r>
        </w:p>
      </w:tc>
    </w:tr>
  </w:tbl>
  <w:p w14:paraId="3E889AF8" w14:textId="77777777" w:rsidR="00692506" w:rsidRDefault="0069250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35pt;height:9.35pt" o:bullet="t">
        <v:imagedata r:id="rId1" o:title="mso5D2"/>
      </v:shape>
    </w:pict>
  </w:numPicBullet>
  <w:abstractNum w:abstractNumId="0" w15:restartNumberingAfterBreak="0">
    <w:nsid w:val="FFFFFF7C"/>
    <w:multiLevelType w:val="singleLevel"/>
    <w:tmpl w:val="4F4C9420"/>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96164260"/>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F87EC2C0"/>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4FFC0F2C"/>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835E5162"/>
    <w:lvl w:ilvl="0">
      <w:start w:val="1"/>
      <w:numFmt w:val="bullet"/>
      <w:pStyle w:val="Aufzhlungszeichen5"/>
      <w:lvlText w:val=""/>
      <w:lvlJc w:val="left"/>
      <w:pPr>
        <w:tabs>
          <w:tab w:val="num" w:pos="1492"/>
        </w:tabs>
        <w:ind w:left="1492" w:hanging="360"/>
      </w:pPr>
      <w:rPr>
        <w:rFonts w:ascii="Symbol" w:hAnsi="Symbol" w:cs="Times New Roman" w:hint="default"/>
      </w:rPr>
    </w:lvl>
  </w:abstractNum>
  <w:abstractNum w:abstractNumId="5" w15:restartNumberingAfterBreak="0">
    <w:nsid w:val="FFFFFF81"/>
    <w:multiLevelType w:val="singleLevel"/>
    <w:tmpl w:val="428A350A"/>
    <w:lvl w:ilvl="0">
      <w:start w:val="1"/>
      <w:numFmt w:val="bullet"/>
      <w:pStyle w:val="Aufzhlungszeichen4"/>
      <w:lvlText w:val=""/>
      <w:lvlJc w:val="left"/>
      <w:pPr>
        <w:tabs>
          <w:tab w:val="num" w:pos="1209"/>
        </w:tabs>
        <w:ind w:left="1209" w:hanging="360"/>
      </w:pPr>
      <w:rPr>
        <w:rFonts w:ascii="Symbol" w:hAnsi="Symbol" w:cs="Times New Roman" w:hint="default"/>
      </w:rPr>
    </w:lvl>
  </w:abstractNum>
  <w:abstractNum w:abstractNumId="6" w15:restartNumberingAfterBreak="0">
    <w:nsid w:val="FFFFFF82"/>
    <w:multiLevelType w:val="singleLevel"/>
    <w:tmpl w:val="A3044A1C"/>
    <w:lvl w:ilvl="0">
      <w:start w:val="1"/>
      <w:numFmt w:val="bullet"/>
      <w:pStyle w:val="Aufzhlungszeichen3"/>
      <w:lvlText w:val=""/>
      <w:lvlJc w:val="left"/>
      <w:pPr>
        <w:tabs>
          <w:tab w:val="num" w:pos="926"/>
        </w:tabs>
        <w:ind w:left="926" w:hanging="360"/>
      </w:pPr>
      <w:rPr>
        <w:rFonts w:ascii="Symbol" w:hAnsi="Symbol" w:cs="Times New Roman" w:hint="default"/>
      </w:rPr>
    </w:lvl>
  </w:abstractNum>
  <w:abstractNum w:abstractNumId="7" w15:restartNumberingAfterBreak="0">
    <w:nsid w:val="FFFFFF83"/>
    <w:multiLevelType w:val="singleLevel"/>
    <w:tmpl w:val="60004502"/>
    <w:lvl w:ilvl="0">
      <w:start w:val="1"/>
      <w:numFmt w:val="bullet"/>
      <w:pStyle w:val="Aufzhlungszeichen2"/>
      <w:lvlText w:val=""/>
      <w:lvlJc w:val="left"/>
      <w:pPr>
        <w:tabs>
          <w:tab w:val="num" w:pos="643"/>
        </w:tabs>
        <w:ind w:left="643" w:hanging="360"/>
      </w:pPr>
      <w:rPr>
        <w:rFonts w:ascii="Symbol" w:hAnsi="Symbol" w:cs="Times New Roman" w:hint="default"/>
      </w:rPr>
    </w:lvl>
  </w:abstractNum>
  <w:abstractNum w:abstractNumId="8" w15:restartNumberingAfterBreak="0">
    <w:nsid w:val="FFFFFF88"/>
    <w:multiLevelType w:val="singleLevel"/>
    <w:tmpl w:val="9E5EEFFA"/>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CE76FC82"/>
    <w:lvl w:ilvl="0">
      <w:start w:val="1"/>
      <w:numFmt w:val="bullet"/>
      <w:pStyle w:val="Aufzhlungszeichen"/>
      <w:lvlText w:val=""/>
      <w:lvlJc w:val="left"/>
      <w:pPr>
        <w:tabs>
          <w:tab w:val="num" w:pos="360"/>
        </w:tabs>
        <w:ind w:left="360" w:hanging="360"/>
      </w:pPr>
      <w:rPr>
        <w:rFonts w:ascii="Symbol" w:hAnsi="Symbol" w:cs="Times New Roman" w:hint="default"/>
      </w:rPr>
    </w:lvl>
  </w:abstractNum>
  <w:abstractNum w:abstractNumId="10" w15:restartNumberingAfterBreak="0">
    <w:nsid w:val="03C547A7"/>
    <w:multiLevelType w:val="hybridMultilevel"/>
    <w:tmpl w:val="1B6A2E06"/>
    <w:lvl w:ilvl="0" w:tplc="397A77DE">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002CF5"/>
    <w:multiLevelType w:val="hybridMultilevel"/>
    <w:tmpl w:val="6FC65720"/>
    <w:lvl w:ilvl="0" w:tplc="0407000F">
      <w:start w:val="1"/>
      <w:numFmt w:val="decimal"/>
      <w:lvlText w:val="%1."/>
      <w:lvlJc w:val="left"/>
      <w:pPr>
        <w:ind w:left="720" w:hanging="360"/>
      </w:pPr>
      <w:rPr>
        <w:rFonts w:cs="Times New Roman"/>
      </w:rPr>
    </w:lvl>
    <w:lvl w:ilvl="1" w:tplc="04070019">
      <w:start w:val="1"/>
      <w:numFmt w:val="lowerLetter"/>
      <w:lvlText w:val="%2."/>
      <w:lvlJc w:val="left"/>
      <w:pPr>
        <w:ind w:left="1440" w:hanging="360"/>
      </w:pPr>
      <w:rPr>
        <w:rFonts w:cs="Times New Roman"/>
      </w:rPr>
    </w:lvl>
    <w:lvl w:ilvl="2" w:tplc="0407001B">
      <w:start w:val="1"/>
      <w:numFmt w:val="lowerRoman"/>
      <w:lvlText w:val="%3."/>
      <w:lvlJc w:val="right"/>
      <w:pPr>
        <w:ind w:left="2160" w:hanging="180"/>
      </w:pPr>
      <w:rPr>
        <w:rFonts w:cs="Times New Roman"/>
      </w:rPr>
    </w:lvl>
    <w:lvl w:ilvl="3" w:tplc="0407000F">
      <w:start w:val="1"/>
      <w:numFmt w:val="decimal"/>
      <w:lvlText w:val="%4."/>
      <w:lvlJc w:val="left"/>
      <w:pPr>
        <w:ind w:left="2880" w:hanging="360"/>
      </w:pPr>
      <w:rPr>
        <w:rFonts w:cs="Times New Roman"/>
      </w:rPr>
    </w:lvl>
    <w:lvl w:ilvl="4" w:tplc="04070019">
      <w:start w:val="1"/>
      <w:numFmt w:val="lowerLetter"/>
      <w:lvlText w:val="%5."/>
      <w:lvlJc w:val="left"/>
      <w:pPr>
        <w:ind w:left="3600" w:hanging="360"/>
      </w:pPr>
      <w:rPr>
        <w:rFonts w:cs="Times New Roman"/>
      </w:rPr>
    </w:lvl>
    <w:lvl w:ilvl="5" w:tplc="0407001B">
      <w:start w:val="1"/>
      <w:numFmt w:val="lowerRoman"/>
      <w:lvlText w:val="%6."/>
      <w:lvlJc w:val="right"/>
      <w:pPr>
        <w:ind w:left="4320" w:hanging="180"/>
      </w:pPr>
      <w:rPr>
        <w:rFonts w:cs="Times New Roman"/>
      </w:rPr>
    </w:lvl>
    <w:lvl w:ilvl="6" w:tplc="0407000F">
      <w:start w:val="1"/>
      <w:numFmt w:val="decimal"/>
      <w:lvlText w:val="%7."/>
      <w:lvlJc w:val="left"/>
      <w:pPr>
        <w:ind w:left="5040" w:hanging="360"/>
      </w:pPr>
      <w:rPr>
        <w:rFonts w:cs="Times New Roman"/>
      </w:rPr>
    </w:lvl>
    <w:lvl w:ilvl="7" w:tplc="04070019">
      <w:start w:val="1"/>
      <w:numFmt w:val="lowerLetter"/>
      <w:lvlText w:val="%8."/>
      <w:lvlJc w:val="left"/>
      <w:pPr>
        <w:ind w:left="5760" w:hanging="360"/>
      </w:pPr>
      <w:rPr>
        <w:rFonts w:cs="Times New Roman"/>
      </w:rPr>
    </w:lvl>
    <w:lvl w:ilvl="8" w:tplc="0407001B">
      <w:start w:val="1"/>
      <w:numFmt w:val="lowerRoman"/>
      <w:lvlText w:val="%9."/>
      <w:lvlJc w:val="right"/>
      <w:pPr>
        <w:ind w:left="6480" w:hanging="180"/>
      </w:pPr>
      <w:rPr>
        <w:rFonts w:cs="Times New Roman"/>
      </w:rPr>
    </w:lvl>
  </w:abstractNum>
  <w:abstractNum w:abstractNumId="12" w15:restartNumberingAfterBreak="0">
    <w:nsid w:val="17234D35"/>
    <w:multiLevelType w:val="hybridMultilevel"/>
    <w:tmpl w:val="7CE4C268"/>
    <w:lvl w:ilvl="0" w:tplc="AA90C40C">
      <w:start w:val="8"/>
      <w:numFmt w:val="bullet"/>
      <w:lvlText w:val="–"/>
      <w:lvlJc w:val="left"/>
      <w:pPr>
        <w:tabs>
          <w:tab w:val="num" w:pos="1068"/>
        </w:tabs>
        <w:ind w:left="1068" w:hanging="360"/>
      </w:pPr>
      <w:rPr>
        <w:rFonts w:ascii="SimSun" w:eastAsia="FrutigerLTPro-Condensed" w:hAnsi="SimSun" w:cs="SimSu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B6E0317"/>
    <w:multiLevelType w:val="hybridMultilevel"/>
    <w:tmpl w:val="4D96C23C"/>
    <w:lvl w:ilvl="0" w:tplc="AA90C40C">
      <w:start w:val="8"/>
      <w:numFmt w:val="bullet"/>
      <w:lvlText w:val="–"/>
      <w:lvlJc w:val="left"/>
      <w:pPr>
        <w:tabs>
          <w:tab w:val="num" w:pos="360"/>
        </w:tabs>
        <w:ind w:left="360" w:hanging="360"/>
      </w:pPr>
      <w:rPr>
        <w:rFonts w:ascii="SimSun" w:eastAsia="FrutigerLTPro-Condensed" w:hAnsi="SimSun" w:cs="SimSun"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4516827"/>
    <w:multiLevelType w:val="hybridMultilevel"/>
    <w:tmpl w:val="DC1466AA"/>
    <w:lvl w:ilvl="0" w:tplc="026ADFA6">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2D0F42AD"/>
    <w:multiLevelType w:val="hybridMultilevel"/>
    <w:tmpl w:val="48F2C3CE"/>
    <w:lvl w:ilvl="0" w:tplc="349483E8">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06D7782"/>
    <w:multiLevelType w:val="hybridMultilevel"/>
    <w:tmpl w:val="A954872A"/>
    <w:lvl w:ilvl="0" w:tplc="48728AC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5360A29"/>
    <w:multiLevelType w:val="hybridMultilevel"/>
    <w:tmpl w:val="E5C421F6"/>
    <w:lvl w:ilvl="0" w:tplc="0407000F">
      <w:start w:val="1"/>
      <w:numFmt w:val="decimal"/>
      <w:lvlText w:val="%1."/>
      <w:lvlJc w:val="left"/>
      <w:pPr>
        <w:ind w:left="360" w:hanging="360"/>
      </w:pPr>
      <w:rPr>
        <w:rFont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3CBF3D11"/>
    <w:multiLevelType w:val="hybridMultilevel"/>
    <w:tmpl w:val="CF602342"/>
    <w:lvl w:ilvl="0" w:tplc="026ADFA6">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5D35111E"/>
    <w:multiLevelType w:val="hybridMultilevel"/>
    <w:tmpl w:val="D8805B56"/>
    <w:lvl w:ilvl="0" w:tplc="84DA1D3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F905E4E"/>
    <w:multiLevelType w:val="hybridMultilevel"/>
    <w:tmpl w:val="D422C694"/>
    <w:lvl w:ilvl="0" w:tplc="3AB6A0D0">
      <w:numFmt w:val="bullet"/>
      <w:lvlText w:val="-"/>
      <w:lvlJc w:val="left"/>
      <w:pPr>
        <w:tabs>
          <w:tab w:val="num" w:pos="705"/>
        </w:tabs>
        <w:ind w:left="705" w:hanging="705"/>
      </w:pPr>
      <w:rPr>
        <w:rFonts w:ascii="Arial" w:eastAsia="Times New Roman" w:hAnsi="Arial" w:cs="Aria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0E174F4"/>
    <w:multiLevelType w:val="hybridMultilevel"/>
    <w:tmpl w:val="04EE74C4"/>
    <w:lvl w:ilvl="0" w:tplc="026ADFA6">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15:restartNumberingAfterBreak="0">
    <w:nsid w:val="670A3948"/>
    <w:multiLevelType w:val="hybridMultilevel"/>
    <w:tmpl w:val="A24824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C4D1B8D"/>
    <w:multiLevelType w:val="hybridMultilevel"/>
    <w:tmpl w:val="376E0612"/>
    <w:lvl w:ilvl="0" w:tplc="55B2FD2E">
      <w:numFmt w:val="bullet"/>
      <w:lvlText w:val="-"/>
      <w:lvlJc w:val="left"/>
      <w:pPr>
        <w:tabs>
          <w:tab w:val="num" w:pos="720"/>
        </w:tabs>
        <w:ind w:left="720" w:hanging="360"/>
      </w:pPr>
      <w:rPr>
        <w:rFonts w:ascii="Arial" w:eastAsia="Univers 55" w:hAnsi="Arial" w:cs="Aria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2B60E8"/>
    <w:multiLevelType w:val="hybridMultilevel"/>
    <w:tmpl w:val="FB603924"/>
    <w:lvl w:ilvl="0" w:tplc="55B2FD2E">
      <w:numFmt w:val="bullet"/>
      <w:lvlText w:val="-"/>
      <w:lvlJc w:val="left"/>
      <w:pPr>
        <w:tabs>
          <w:tab w:val="num" w:pos="720"/>
        </w:tabs>
        <w:ind w:left="720" w:hanging="360"/>
      </w:pPr>
      <w:rPr>
        <w:rFonts w:ascii="Arial" w:eastAsia="Bodoni PosterCompressed" w:hAnsi="Arial" w:cs="Aria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AAC797F"/>
    <w:multiLevelType w:val="hybridMultilevel"/>
    <w:tmpl w:val="136C7A46"/>
    <w:lvl w:ilvl="0" w:tplc="84DA1D3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AEE530B"/>
    <w:multiLevelType w:val="multilevel"/>
    <w:tmpl w:val="D422C694"/>
    <w:lvl w:ilvl="0">
      <w:numFmt w:val="bullet"/>
      <w:lvlText w:val="-"/>
      <w:lvlJc w:val="left"/>
      <w:pPr>
        <w:tabs>
          <w:tab w:val="num" w:pos="705"/>
        </w:tabs>
        <w:ind w:left="705" w:hanging="705"/>
      </w:pPr>
      <w:rPr>
        <w:rFonts w:ascii="Arial" w:eastAsia="Times New Roman" w:hAnsi="Arial" w:cs="Aria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AF01C56"/>
    <w:multiLevelType w:val="hybridMultilevel"/>
    <w:tmpl w:val="7D56EFDC"/>
    <w:lvl w:ilvl="0" w:tplc="84DA1D3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52481630">
    <w:abstractNumId w:val="9"/>
  </w:num>
  <w:num w:numId="2" w16cid:durableId="768351412">
    <w:abstractNumId w:val="7"/>
  </w:num>
  <w:num w:numId="3" w16cid:durableId="1924028868">
    <w:abstractNumId w:val="6"/>
  </w:num>
  <w:num w:numId="4" w16cid:durableId="1237862964">
    <w:abstractNumId w:val="5"/>
  </w:num>
  <w:num w:numId="5" w16cid:durableId="1878086158">
    <w:abstractNumId w:val="4"/>
  </w:num>
  <w:num w:numId="6" w16cid:durableId="682322251">
    <w:abstractNumId w:val="8"/>
  </w:num>
  <w:num w:numId="7" w16cid:durableId="1668248878">
    <w:abstractNumId w:val="3"/>
  </w:num>
  <w:num w:numId="8" w16cid:durableId="2053726277">
    <w:abstractNumId w:val="2"/>
  </w:num>
  <w:num w:numId="9" w16cid:durableId="760757505">
    <w:abstractNumId w:val="1"/>
  </w:num>
  <w:num w:numId="10" w16cid:durableId="1493644123">
    <w:abstractNumId w:val="0"/>
  </w:num>
  <w:num w:numId="11" w16cid:durableId="1168712118">
    <w:abstractNumId w:val="23"/>
  </w:num>
  <w:num w:numId="12" w16cid:durableId="1527870370">
    <w:abstractNumId w:val="24"/>
  </w:num>
  <w:num w:numId="13" w16cid:durableId="1900286147">
    <w:abstractNumId w:val="12"/>
  </w:num>
  <w:num w:numId="14" w16cid:durableId="271861553">
    <w:abstractNumId w:val="20"/>
  </w:num>
  <w:num w:numId="15" w16cid:durableId="909116799">
    <w:abstractNumId w:val="26"/>
  </w:num>
  <w:num w:numId="16" w16cid:durableId="505560999">
    <w:abstractNumId w:val="13"/>
  </w:num>
  <w:num w:numId="17" w16cid:durableId="875847398">
    <w:abstractNumId w:val="17"/>
  </w:num>
  <w:num w:numId="18" w16cid:durableId="1229220409">
    <w:abstractNumId w:val="10"/>
  </w:num>
  <w:num w:numId="19" w16cid:durableId="160435500">
    <w:abstractNumId w:val="22"/>
  </w:num>
  <w:num w:numId="20" w16cid:durableId="1418592979">
    <w:abstractNumId w:val="18"/>
  </w:num>
  <w:num w:numId="21" w16cid:durableId="1520466643">
    <w:abstractNumId w:val="14"/>
  </w:num>
  <w:num w:numId="22" w16cid:durableId="869758140">
    <w:abstractNumId w:val="19"/>
  </w:num>
  <w:num w:numId="23" w16cid:durableId="2012028668">
    <w:abstractNumId w:val="27"/>
  </w:num>
  <w:num w:numId="24" w16cid:durableId="615331906">
    <w:abstractNumId w:val="25"/>
  </w:num>
  <w:num w:numId="25" w16cid:durableId="374745250">
    <w:abstractNumId w:val="21"/>
  </w:num>
  <w:num w:numId="26" w16cid:durableId="1189100612">
    <w:abstractNumId w:val="15"/>
  </w:num>
  <w:num w:numId="27" w16cid:durableId="1679697354">
    <w:abstractNumId w:val="16"/>
  </w:num>
  <w:num w:numId="28" w16cid:durableId="185788239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ctiveWritingStyle w:appName="MSWord" w:lang="it-IT" w:vendorID="64" w:dllVersion="6" w:nlCheck="1" w:checkStyle="0"/>
  <w:activeWritingStyle w:appName="MSWord" w:lang="en-US" w:vendorID="64" w:dllVersion="6" w:nlCheck="1" w:checkStyle="1"/>
  <w:activeWritingStyle w:appName="MSWord" w:lang="de-DE"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it-IT" w:vendorID="64" w:dllVersion="0" w:nlCheck="1" w:checkStyle="0"/>
  <w:activeWritingStyle w:appName="MSWord" w:lang="de-DE" w:vendorID="9" w:dllVersion="512" w:checkStyle="1"/>
  <w:activeWritingStyle w:appName="MSWord" w:lang="it-IT" w:vendorID="3" w:dllVersion="517" w:checkStyle="1"/>
  <w:proofState w:spelling="clean" w:grammar="clean"/>
  <w:defaultTabStop w:val="284"/>
  <w:hyphenationZone w:val="425"/>
  <w:doNotHyphenateCaps/>
  <w:displayHorizontalDrawingGridEvery w:val="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14FCC"/>
    <w:rsid w:val="00001613"/>
    <w:rsid w:val="000023A2"/>
    <w:rsid w:val="00010F26"/>
    <w:rsid w:val="0002350A"/>
    <w:rsid w:val="00025C7D"/>
    <w:rsid w:val="000266A7"/>
    <w:rsid w:val="000359EB"/>
    <w:rsid w:val="00040151"/>
    <w:rsid w:val="00042205"/>
    <w:rsid w:val="0004226B"/>
    <w:rsid w:val="00043399"/>
    <w:rsid w:val="0004526D"/>
    <w:rsid w:val="00051E3E"/>
    <w:rsid w:val="00055D3E"/>
    <w:rsid w:val="000572FD"/>
    <w:rsid w:val="00061054"/>
    <w:rsid w:val="0007327C"/>
    <w:rsid w:val="00075775"/>
    <w:rsid w:val="000835F3"/>
    <w:rsid w:val="00085B7F"/>
    <w:rsid w:val="0008683D"/>
    <w:rsid w:val="0008699D"/>
    <w:rsid w:val="0009231E"/>
    <w:rsid w:val="000934C8"/>
    <w:rsid w:val="000A1ECF"/>
    <w:rsid w:val="000A3DB1"/>
    <w:rsid w:val="000A3F2A"/>
    <w:rsid w:val="000A4B30"/>
    <w:rsid w:val="000A7814"/>
    <w:rsid w:val="000B487F"/>
    <w:rsid w:val="000C000F"/>
    <w:rsid w:val="000C0E81"/>
    <w:rsid w:val="000C2A97"/>
    <w:rsid w:val="000C7893"/>
    <w:rsid w:val="000D2291"/>
    <w:rsid w:val="000D3B9D"/>
    <w:rsid w:val="000D5B8E"/>
    <w:rsid w:val="000D67E5"/>
    <w:rsid w:val="000E04D5"/>
    <w:rsid w:val="000E251E"/>
    <w:rsid w:val="000E3902"/>
    <w:rsid w:val="000E6BBB"/>
    <w:rsid w:val="000F0404"/>
    <w:rsid w:val="000F0C10"/>
    <w:rsid w:val="000F2165"/>
    <w:rsid w:val="000F3039"/>
    <w:rsid w:val="000F3C46"/>
    <w:rsid w:val="00101128"/>
    <w:rsid w:val="00101667"/>
    <w:rsid w:val="00101C42"/>
    <w:rsid w:val="00103236"/>
    <w:rsid w:val="0010439D"/>
    <w:rsid w:val="00112C31"/>
    <w:rsid w:val="00115227"/>
    <w:rsid w:val="00117C5D"/>
    <w:rsid w:val="00120077"/>
    <w:rsid w:val="001255CD"/>
    <w:rsid w:val="001262A6"/>
    <w:rsid w:val="00127416"/>
    <w:rsid w:val="001302AE"/>
    <w:rsid w:val="00132966"/>
    <w:rsid w:val="00133883"/>
    <w:rsid w:val="00137FCB"/>
    <w:rsid w:val="00141F6A"/>
    <w:rsid w:val="0014222A"/>
    <w:rsid w:val="00144578"/>
    <w:rsid w:val="00145138"/>
    <w:rsid w:val="00147224"/>
    <w:rsid w:val="001475A7"/>
    <w:rsid w:val="00147BDC"/>
    <w:rsid w:val="00150F13"/>
    <w:rsid w:val="001510D6"/>
    <w:rsid w:val="001518E6"/>
    <w:rsid w:val="0015704B"/>
    <w:rsid w:val="00160EC6"/>
    <w:rsid w:val="00161009"/>
    <w:rsid w:val="00161B26"/>
    <w:rsid w:val="0016303E"/>
    <w:rsid w:val="00163D3A"/>
    <w:rsid w:val="00164DA9"/>
    <w:rsid w:val="00166FEC"/>
    <w:rsid w:val="00170A2D"/>
    <w:rsid w:val="00170A6E"/>
    <w:rsid w:val="00170D56"/>
    <w:rsid w:val="00170E0E"/>
    <w:rsid w:val="00170EC6"/>
    <w:rsid w:val="0017129F"/>
    <w:rsid w:val="00174075"/>
    <w:rsid w:val="0017680C"/>
    <w:rsid w:val="00180CDF"/>
    <w:rsid w:val="00182FFC"/>
    <w:rsid w:val="00187251"/>
    <w:rsid w:val="00197425"/>
    <w:rsid w:val="001A4876"/>
    <w:rsid w:val="001A5C71"/>
    <w:rsid w:val="001A60F0"/>
    <w:rsid w:val="001A7A84"/>
    <w:rsid w:val="001A7EA6"/>
    <w:rsid w:val="001B119D"/>
    <w:rsid w:val="001B29D0"/>
    <w:rsid w:val="001B3125"/>
    <w:rsid w:val="001B62CE"/>
    <w:rsid w:val="001C095E"/>
    <w:rsid w:val="001C4CB9"/>
    <w:rsid w:val="001C5CED"/>
    <w:rsid w:val="001C6CA7"/>
    <w:rsid w:val="001C7696"/>
    <w:rsid w:val="001D5B0D"/>
    <w:rsid w:val="001D6797"/>
    <w:rsid w:val="001D73E9"/>
    <w:rsid w:val="001E3CC4"/>
    <w:rsid w:val="001E48C3"/>
    <w:rsid w:val="001E56AE"/>
    <w:rsid w:val="001E7524"/>
    <w:rsid w:val="001F199A"/>
    <w:rsid w:val="001F453C"/>
    <w:rsid w:val="001F4967"/>
    <w:rsid w:val="0020046B"/>
    <w:rsid w:val="00200AF0"/>
    <w:rsid w:val="00204816"/>
    <w:rsid w:val="00206CC6"/>
    <w:rsid w:val="00213DC3"/>
    <w:rsid w:val="00213EE2"/>
    <w:rsid w:val="0021431C"/>
    <w:rsid w:val="00214B8A"/>
    <w:rsid w:val="002207A5"/>
    <w:rsid w:val="0023572D"/>
    <w:rsid w:val="00236019"/>
    <w:rsid w:val="00236E04"/>
    <w:rsid w:val="00242CF0"/>
    <w:rsid w:val="00244E05"/>
    <w:rsid w:val="00246E7F"/>
    <w:rsid w:val="00254461"/>
    <w:rsid w:val="0025518A"/>
    <w:rsid w:val="0025745E"/>
    <w:rsid w:val="00263D0B"/>
    <w:rsid w:val="00264968"/>
    <w:rsid w:val="00273774"/>
    <w:rsid w:val="0027750C"/>
    <w:rsid w:val="00281106"/>
    <w:rsid w:val="002815CC"/>
    <w:rsid w:val="00281788"/>
    <w:rsid w:val="00284716"/>
    <w:rsid w:val="00284B89"/>
    <w:rsid w:val="00287C3C"/>
    <w:rsid w:val="0029022A"/>
    <w:rsid w:val="00290279"/>
    <w:rsid w:val="002914DC"/>
    <w:rsid w:val="002915DE"/>
    <w:rsid w:val="0029423C"/>
    <w:rsid w:val="00296679"/>
    <w:rsid w:val="00297934"/>
    <w:rsid w:val="002A24C5"/>
    <w:rsid w:val="002A2A82"/>
    <w:rsid w:val="002A51BA"/>
    <w:rsid w:val="002A710F"/>
    <w:rsid w:val="002B01A2"/>
    <w:rsid w:val="002B1250"/>
    <w:rsid w:val="002B7041"/>
    <w:rsid w:val="002C6C09"/>
    <w:rsid w:val="002C6C53"/>
    <w:rsid w:val="002C6DEB"/>
    <w:rsid w:val="002C7423"/>
    <w:rsid w:val="002D00EB"/>
    <w:rsid w:val="002D468B"/>
    <w:rsid w:val="002D603D"/>
    <w:rsid w:val="002E3489"/>
    <w:rsid w:val="002F0FBF"/>
    <w:rsid w:val="002F147A"/>
    <w:rsid w:val="002F2174"/>
    <w:rsid w:val="002F7414"/>
    <w:rsid w:val="0030078D"/>
    <w:rsid w:val="00302A55"/>
    <w:rsid w:val="00303DBC"/>
    <w:rsid w:val="00307174"/>
    <w:rsid w:val="003076AF"/>
    <w:rsid w:val="003077FB"/>
    <w:rsid w:val="00312850"/>
    <w:rsid w:val="00312C84"/>
    <w:rsid w:val="0032216C"/>
    <w:rsid w:val="00323670"/>
    <w:rsid w:val="00325A04"/>
    <w:rsid w:val="0032706E"/>
    <w:rsid w:val="003278D5"/>
    <w:rsid w:val="0033022C"/>
    <w:rsid w:val="003345C1"/>
    <w:rsid w:val="003406DF"/>
    <w:rsid w:val="003535BB"/>
    <w:rsid w:val="0035586F"/>
    <w:rsid w:val="00356713"/>
    <w:rsid w:val="00357D1E"/>
    <w:rsid w:val="00362C5F"/>
    <w:rsid w:val="00362C8A"/>
    <w:rsid w:val="0036604C"/>
    <w:rsid w:val="00370ABD"/>
    <w:rsid w:val="00370CFB"/>
    <w:rsid w:val="00371A54"/>
    <w:rsid w:val="00371BBF"/>
    <w:rsid w:val="00377949"/>
    <w:rsid w:val="00380355"/>
    <w:rsid w:val="00381D4E"/>
    <w:rsid w:val="003827B3"/>
    <w:rsid w:val="00383C5B"/>
    <w:rsid w:val="00384A39"/>
    <w:rsid w:val="00386EB7"/>
    <w:rsid w:val="0038761E"/>
    <w:rsid w:val="003954DC"/>
    <w:rsid w:val="00395C78"/>
    <w:rsid w:val="003972BF"/>
    <w:rsid w:val="003A298F"/>
    <w:rsid w:val="003A55B7"/>
    <w:rsid w:val="003B03F3"/>
    <w:rsid w:val="003B1671"/>
    <w:rsid w:val="003B2C7F"/>
    <w:rsid w:val="003B6728"/>
    <w:rsid w:val="003B672C"/>
    <w:rsid w:val="003C4FEC"/>
    <w:rsid w:val="003C717E"/>
    <w:rsid w:val="003C76F7"/>
    <w:rsid w:val="003D01FE"/>
    <w:rsid w:val="003D179C"/>
    <w:rsid w:val="003D1D52"/>
    <w:rsid w:val="003D2DAD"/>
    <w:rsid w:val="003D4EED"/>
    <w:rsid w:val="003D5563"/>
    <w:rsid w:val="003D750F"/>
    <w:rsid w:val="003E0601"/>
    <w:rsid w:val="003E2E9D"/>
    <w:rsid w:val="003E3B00"/>
    <w:rsid w:val="003E438A"/>
    <w:rsid w:val="003E5455"/>
    <w:rsid w:val="003F25C1"/>
    <w:rsid w:val="003F3115"/>
    <w:rsid w:val="003F3CB2"/>
    <w:rsid w:val="003F49A8"/>
    <w:rsid w:val="003F53C6"/>
    <w:rsid w:val="003F7391"/>
    <w:rsid w:val="003F7BA2"/>
    <w:rsid w:val="004067FC"/>
    <w:rsid w:val="00411D06"/>
    <w:rsid w:val="00414295"/>
    <w:rsid w:val="004155F4"/>
    <w:rsid w:val="0041764D"/>
    <w:rsid w:val="00422536"/>
    <w:rsid w:val="004322B5"/>
    <w:rsid w:val="0043258E"/>
    <w:rsid w:val="00433894"/>
    <w:rsid w:val="004340B2"/>
    <w:rsid w:val="004353B1"/>
    <w:rsid w:val="0043632A"/>
    <w:rsid w:val="00436EEC"/>
    <w:rsid w:val="00437EAE"/>
    <w:rsid w:val="00443B2A"/>
    <w:rsid w:val="00444AC7"/>
    <w:rsid w:val="00450454"/>
    <w:rsid w:val="0045188D"/>
    <w:rsid w:val="0045271C"/>
    <w:rsid w:val="00456B27"/>
    <w:rsid w:val="00461522"/>
    <w:rsid w:val="00463FEE"/>
    <w:rsid w:val="004738EB"/>
    <w:rsid w:val="004748F6"/>
    <w:rsid w:val="0047541E"/>
    <w:rsid w:val="00477CAB"/>
    <w:rsid w:val="00480036"/>
    <w:rsid w:val="00481197"/>
    <w:rsid w:val="0048218C"/>
    <w:rsid w:val="00482A4D"/>
    <w:rsid w:val="004840CF"/>
    <w:rsid w:val="004857EA"/>
    <w:rsid w:val="00486E33"/>
    <w:rsid w:val="004964FE"/>
    <w:rsid w:val="00497A25"/>
    <w:rsid w:val="004A52B1"/>
    <w:rsid w:val="004A70D2"/>
    <w:rsid w:val="004B08E7"/>
    <w:rsid w:val="004B1BAD"/>
    <w:rsid w:val="004B69EB"/>
    <w:rsid w:val="004B6A18"/>
    <w:rsid w:val="004C1D12"/>
    <w:rsid w:val="004C202B"/>
    <w:rsid w:val="004C52FA"/>
    <w:rsid w:val="004C6560"/>
    <w:rsid w:val="004D0A75"/>
    <w:rsid w:val="004D1FF9"/>
    <w:rsid w:val="004D7C08"/>
    <w:rsid w:val="004E2222"/>
    <w:rsid w:val="004E5054"/>
    <w:rsid w:val="004E6304"/>
    <w:rsid w:val="004F1E8F"/>
    <w:rsid w:val="004F4564"/>
    <w:rsid w:val="004F6C8A"/>
    <w:rsid w:val="005026D7"/>
    <w:rsid w:val="00505220"/>
    <w:rsid w:val="0050669C"/>
    <w:rsid w:val="005125AA"/>
    <w:rsid w:val="00515BE8"/>
    <w:rsid w:val="005218C2"/>
    <w:rsid w:val="00532985"/>
    <w:rsid w:val="00532D9A"/>
    <w:rsid w:val="00533584"/>
    <w:rsid w:val="00535275"/>
    <w:rsid w:val="0053765F"/>
    <w:rsid w:val="005439A9"/>
    <w:rsid w:val="00544F07"/>
    <w:rsid w:val="0054789C"/>
    <w:rsid w:val="00553902"/>
    <w:rsid w:val="0055558C"/>
    <w:rsid w:val="00556600"/>
    <w:rsid w:val="00556D8E"/>
    <w:rsid w:val="0057002E"/>
    <w:rsid w:val="00570DFA"/>
    <w:rsid w:val="0057555E"/>
    <w:rsid w:val="00576F92"/>
    <w:rsid w:val="00582F58"/>
    <w:rsid w:val="0058426D"/>
    <w:rsid w:val="0058505C"/>
    <w:rsid w:val="00586426"/>
    <w:rsid w:val="005871B7"/>
    <w:rsid w:val="00587C9C"/>
    <w:rsid w:val="00594B41"/>
    <w:rsid w:val="005960A8"/>
    <w:rsid w:val="005A3E2C"/>
    <w:rsid w:val="005A469E"/>
    <w:rsid w:val="005A7E2D"/>
    <w:rsid w:val="005A7FBB"/>
    <w:rsid w:val="005B2AB1"/>
    <w:rsid w:val="005C18B3"/>
    <w:rsid w:val="005C1DD3"/>
    <w:rsid w:val="005C3144"/>
    <w:rsid w:val="005C31D2"/>
    <w:rsid w:val="005C3743"/>
    <w:rsid w:val="005D012D"/>
    <w:rsid w:val="005D1B12"/>
    <w:rsid w:val="005D20A9"/>
    <w:rsid w:val="005D21BA"/>
    <w:rsid w:val="005E552E"/>
    <w:rsid w:val="005F0489"/>
    <w:rsid w:val="005F5075"/>
    <w:rsid w:val="005F6781"/>
    <w:rsid w:val="00603A47"/>
    <w:rsid w:val="006074BD"/>
    <w:rsid w:val="00607A56"/>
    <w:rsid w:val="00612375"/>
    <w:rsid w:val="00613BF5"/>
    <w:rsid w:val="00613C76"/>
    <w:rsid w:val="006166D1"/>
    <w:rsid w:val="00620D4C"/>
    <w:rsid w:val="00621136"/>
    <w:rsid w:val="00627279"/>
    <w:rsid w:val="00630185"/>
    <w:rsid w:val="006325D4"/>
    <w:rsid w:val="006326F8"/>
    <w:rsid w:val="006338ED"/>
    <w:rsid w:val="0064036E"/>
    <w:rsid w:val="00643A46"/>
    <w:rsid w:val="00646690"/>
    <w:rsid w:val="00646D7E"/>
    <w:rsid w:val="006503D4"/>
    <w:rsid w:val="00651AB9"/>
    <w:rsid w:val="00652C04"/>
    <w:rsid w:val="00653FB0"/>
    <w:rsid w:val="006553CE"/>
    <w:rsid w:val="00656E74"/>
    <w:rsid w:val="00660C83"/>
    <w:rsid w:val="00664AF8"/>
    <w:rsid w:val="00667ADD"/>
    <w:rsid w:val="006707E4"/>
    <w:rsid w:val="00671144"/>
    <w:rsid w:val="006722B3"/>
    <w:rsid w:val="00675275"/>
    <w:rsid w:val="00676B26"/>
    <w:rsid w:val="00677CC1"/>
    <w:rsid w:val="006802F5"/>
    <w:rsid w:val="006809B8"/>
    <w:rsid w:val="006812F0"/>
    <w:rsid w:val="00681809"/>
    <w:rsid w:val="00692506"/>
    <w:rsid w:val="00694224"/>
    <w:rsid w:val="006A416B"/>
    <w:rsid w:val="006A4B4D"/>
    <w:rsid w:val="006A71C2"/>
    <w:rsid w:val="006A764E"/>
    <w:rsid w:val="006B0E16"/>
    <w:rsid w:val="006B16C5"/>
    <w:rsid w:val="006B2ED9"/>
    <w:rsid w:val="006B472A"/>
    <w:rsid w:val="006B6991"/>
    <w:rsid w:val="006C0237"/>
    <w:rsid w:val="006C0DAA"/>
    <w:rsid w:val="006C2CDA"/>
    <w:rsid w:val="006C497A"/>
    <w:rsid w:val="006C7489"/>
    <w:rsid w:val="006D01CF"/>
    <w:rsid w:val="006D1C9E"/>
    <w:rsid w:val="006D22B7"/>
    <w:rsid w:val="006D2C06"/>
    <w:rsid w:val="006D2F00"/>
    <w:rsid w:val="006D70F1"/>
    <w:rsid w:val="006D7626"/>
    <w:rsid w:val="006E1F46"/>
    <w:rsid w:val="006E2179"/>
    <w:rsid w:val="006E290D"/>
    <w:rsid w:val="006E5307"/>
    <w:rsid w:val="006F02EC"/>
    <w:rsid w:val="006F262C"/>
    <w:rsid w:val="006F37E7"/>
    <w:rsid w:val="006F56BF"/>
    <w:rsid w:val="006F6654"/>
    <w:rsid w:val="00701ADA"/>
    <w:rsid w:val="00703AA1"/>
    <w:rsid w:val="0070677F"/>
    <w:rsid w:val="00707EEC"/>
    <w:rsid w:val="00710231"/>
    <w:rsid w:val="007110A7"/>
    <w:rsid w:val="00713FB1"/>
    <w:rsid w:val="007209FC"/>
    <w:rsid w:val="00733A0A"/>
    <w:rsid w:val="00735E36"/>
    <w:rsid w:val="007372EF"/>
    <w:rsid w:val="00741B10"/>
    <w:rsid w:val="00742A35"/>
    <w:rsid w:val="00744D20"/>
    <w:rsid w:val="007470B8"/>
    <w:rsid w:val="007605CC"/>
    <w:rsid w:val="00765021"/>
    <w:rsid w:val="0076609D"/>
    <w:rsid w:val="00767540"/>
    <w:rsid w:val="00771CEB"/>
    <w:rsid w:val="00772B2A"/>
    <w:rsid w:val="00775BE2"/>
    <w:rsid w:val="007764F5"/>
    <w:rsid w:val="00776FC8"/>
    <w:rsid w:val="00786774"/>
    <w:rsid w:val="00793F99"/>
    <w:rsid w:val="007A1574"/>
    <w:rsid w:val="007B0F09"/>
    <w:rsid w:val="007B286E"/>
    <w:rsid w:val="007B2D76"/>
    <w:rsid w:val="007B36D8"/>
    <w:rsid w:val="007B3D84"/>
    <w:rsid w:val="007B3E2D"/>
    <w:rsid w:val="007B48A9"/>
    <w:rsid w:val="007B54A9"/>
    <w:rsid w:val="007B5C30"/>
    <w:rsid w:val="007C042C"/>
    <w:rsid w:val="007C7200"/>
    <w:rsid w:val="007D08DB"/>
    <w:rsid w:val="007D218E"/>
    <w:rsid w:val="007D2ECC"/>
    <w:rsid w:val="007D41B9"/>
    <w:rsid w:val="007E551C"/>
    <w:rsid w:val="007E5960"/>
    <w:rsid w:val="007E5D3D"/>
    <w:rsid w:val="007E629A"/>
    <w:rsid w:val="007F079E"/>
    <w:rsid w:val="007F0B12"/>
    <w:rsid w:val="007F1CA7"/>
    <w:rsid w:val="007F2201"/>
    <w:rsid w:val="007F2B10"/>
    <w:rsid w:val="007F772A"/>
    <w:rsid w:val="007F7E7B"/>
    <w:rsid w:val="008039F5"/>
    <w:rsid w:val="00803C55"/>
    <w:rsid w:val="008049C7"/>
    <w:rsid w:val="00806943"/>
    <w:rsid w:val="00807960"/>
    <w:rsid w:val="008140C8"/>
    <w:rsid w:val="008158DB"/>
    <w:rsid w:val="008162B5"/>
    <w:rsid w:val="00816471"/>
    <w:rsid w:val="008164BE"/>
    <w:rsid w:val="00820541"/>
    <w:rsid w:val="00821CB6"/>
    <w:rsid w:val="00823706"/>
    <w:rsid w:val="00823A69"/>
    <w:rsid w:val="008264BC"/>
    <w:rsid w:val="00826EE9"/>
    <w:rsid w:val="00830622"/>
    <w:rsid w:val="00837C10"/>
    <w:rsid w:val="008409F4"/>
    <w:rsid w:val="00840F70"/>
    <w:rsid w:val="008420A7"/>
    <w:rsid w:val="00843530"/>
    <w:rsid w:val="00844FC8"/>
    <w:rsid w:val="00845F3D"/>
    <w:rsid w:val="00853E21"/>
    <w:rsid w:val="0085433A"/>
    <w:rsid w:val="00854E4E"/>
    <w:rsid w:val="0085527D"/>
    <w:rsid w:val="00861569"/>
    <w:rsid w:val="008618A4"/>
    <w:rsid w:val="00862691"/>
    <w:rsid w:val="00865233"/>
    <w:rsid w:val="00870B1F"/>
    <w:rsid w:val="00871482"/>
    <w:rsid w:val="00871E58"/>
    <w:rsid w:val="00874B01"/>
    <w:rsid w:val="00875DEC"/>
    <w:rsid w:val="00880401"/>
    <w:rsid w:val="008850A5"/>
    <w:rsid w:val="00892431"/>
    <w:rsid w:val="00893071"/>
    <w:rsid w:val="00895421"/>
    <w:rsid w:val="00896E17"/>
    <w:rsid w:val="008A4B8D"/>
    <w:rsid w:val="008B2CEE"/>
    <w:rsid w:val="008B32B0"/>
    <w:rsid w:val="008B3C25"/>
    <w:rsid w:val="008C1579"/>
    <w:rsid w:val="008C15DA"/>
    <w:rsid w:val="008C1D47"/>
    <w:rsid w:val="008D12B8"/>
    <w:rsid w:val="008D47B7"/>
    <w:rsid w:val="008D5C1A"/>
    <w:rsid w:val="008D6E0B"/>
    <w:rsid w:val="008E0583"/>
    <w:rsid w:val="008F1346"/>
    <w:rsid w:val="008F2C36"/>
    <w:rsid w:val="008F3531"/>
    <w:rsid w:val="00901AAB"/>
    <w:rsid w:val="0090533B"/>
    <w:rsid w:val="00906F4E"/>
    <w:rsid w:val="0091012D"/>
    <w:rsid w:val="009116DB"/>
    <w:rsid w:val="00914947"/>
    <w:rsid w:val="0091503F"/>
    <w:rsid w:val="0091603C"/>
    <w:rsid w:val="0092438F"/>
    <w:rsid w:val="009343E6"/>
    <w:rsid w:val="009348C2"/>
    <w:rsid w:val="009349C2"/>
    <w:rsid w:val="00937D38"/>
    <w:rsid w:val="00941194"/>
    <w:rsid w:val="00942634"/>
    <w:rsid w:val="00942D96"/>
    <w:rsid w:val="00943CAD"/>
    <w:rsid w:val="00946A3A"/>
    <w:rsid w:val="009473CB"/>
    <w:rsid w:val="00954023"/>
    <w:rsid w:val="00962614"/>
    <w:rsid w:val="00963F7D"/>
    <w:rsid w:val="0096455D"/>
    <w:rsid w:val="009648F4"/>
    <w:rsid w:val="009674C4"/>
    <w:rsid w:val="00972E3D"/>
    <w:rsid w:val="00973270"/>
    <w:rsid w:val="009771BF"/>
    <w:rsid w:val="00981F8C"/>
    <w:rsid w:val="00983729"/>
    <w:rsid w:val="00984146"/>
    <w:rsid w:val="0098655B"/>
    <w:rsid w:val="00986CCA"/>
    <w:rsid w:val="009924AA"/>
    <w:rsid w:val="00994C4A"/>
    <w:rsid w:val="009970DA"/>
    <w:rsid w:val="009A276B"/>
    <w:rsid w:val="009A33A9"/>
    <w:rsid w:val="009A639A"/>
    <w:rsid w:val="009B0555"/>
    <w:rsid w:val="009B0EE9"/>
    <w:rsid w:val="009B11E6"/>
    <w:rsid w:val="009B139E"/>
    <w:rsid w:val="009B25CF"/>
    <w:rsid w:val="009B6EA6"/>
    <w:rsid w:val="009B7AEC"/>
    <w:rsid w:val="009C062F"/>
    <w:rsid w:val="009C7568"/>
    <w:rsid w:val="009D1041"/>
    <w:rsid w:val="009E1981"/>
    <w:rsid w:val="009E44E5"/>
    <w:rsid w:val="009E4563"/>
    <w:rsid w:val="009E5970"/>
    <w:rsid w:val="009E5E0A"/>
    <w:rsid w:val="009E7289"/>
    <w:rsid w:val="009F2A79"/>
    <w:rsid w:val="00A006ED"/>
    <w:rsid w:val="00A008C9"/>
    <w:rsid w:val="00A0585C"/>
    <w:rsid w:val="00A0658A"/>
    <w:rsid w:val="00A06A3A"/>
    <w:rsid w:val="00A14719"/>
    <w:rsid w:val="00A14981"/>
    <w:rsid w:val="00A14DD1"/>
    <w:rsid w:val="00A14E27"/>
    <w:rsid w:val="00A2069D"/>
    <w:rsid w:val="00A21F43"/>
    <w:rsid w:val="00A246EB"/>
    <w:rsid w:val="00A25B9A"/>
    <w:rsid w:val="00A263C9"/>
    <w:rsid w:val="00A37C11"/>
    <w:rsid w:val="00A37E65"/>
    <w:rsid w:val="00A42B5A"/>
    <w:rsid w:val="00A4488C"/>
    <w:rsid w:val="00A44CFC"/>
    <w:rsid w:val="00A46B65"/>
    <w:rsid w:val="00A47079"/>
    <w:rsid w:val="00A47234"/>
    <w:rsid w:val="00A47715"/>
    <w:rsid w:val="00A47F1E"/>
    <w:rsid w:val="00A50FF8"/>
    <w:rsid w:val="00A542B8"/>
    <w:rsid w:val="00A54F11"/>
    <w:rsid w:val="00A550C2"/>
    <w:rsid w:val="00A564D2"/>
    <w:rsid w:val="00A61619"/>
    <w:rsid w:val="00A61946"/>
    <w:rsid w:val="00A65746"/>
    <w:rsid w:val="00A7095B"/>
    <w:rsid w:val="00A74B7B"/>
    <w:rsid w:val="00A74DBD"/>
    <w:rsid w:val="00A75F35"/>
    <w:rsid w:val="00A862EC"/>
    <w:rsid w:val="00A86FBF"/>
    <w:rsid w:val="00A9176A"/>
    <w:rsid w:val="00A93B55"/>
    <w:rsid w:val="00AA45DA"/>
    <w:rsid w:val="00AA4E84"/>
    <w:rsid w:val="00AA6344"/>
    <w:rsid w:val="00AB159E"/>
    <w:rsid w:val="00AB2E01"/>
    <w:rsid w:val="00AB4779"/>
    <w:rsid w:val="00AB6B9B"/>
    <w:rsid w:val="00AC23A4"/>
    <w:rsid w:val="00AC42AA"/>
    <w:rsid w:val="00AD19D5"/>
    <w:rsid w:val="00AD25EB"/>
    <w:rsid w:val="00AD72F5"/>
    <w:rsid w:val="00AE30D6"/>
    <w:rsid w:val="00AE34FD"/>
    <w:rsid w:val="00AE5492"/>
    <w:rsid w:val="00AE6F49"/>
    <w:rsid w:val="00AE7684"/>
    <w:rsid w:val="00AE7A8E"/>
    <w:rsid w:val="00AF2A76"/>
    <w:rsid w:val="00AF2AF7"/>
    <w:rsid w:val="00AF63EC"/>
    <w:rsid w:val="00B00931"/>
    <w:rsid w:val="00B021B5"/>
    <w:rsid w:val="00B02521"/>
    <w:rsid w:val="00B04924"/>
    <w:rsid w:val="00B07033"/>
    <w:rsid w:val="00B11E01"/>
    <w:rsid w:val="00B129FE"/>
    <w:rsid w:val="00B12A96"/>
    <w:rsid w:val="00B15AFF"/>
    <w:rsid w:val="00B17F81"/>
    <w:rsid w:val="00B200C4"/>
    <w:rsid w:val="00B22B60"/>
    <w:rsid w:val="00B266D9"/>
    <w:rsid w:val="00B268BD"/>
    <w:rsid w:val="00B35089"/>
    <w:rsid w:val="00B3539E"/>
    <w:rsid w:val="00B37265"/>
    <w:rsid w:val="00B40F05"/>
    <w:rsid w:val="00B431D6"/>
    <w:rsid w:val="00B43585"/>
    <w:rsid w:val="00B457C5"/>
    <w:rsid w:val="00B45F37"/>
    <w:rsid w:val="00B46888"/>
    <w:rsid w:val="00B52543"/>
    <w:rsid w:val="00B53356"/>
    <w:rsid w:val="00B55D3C"/>
    <w:rsid w:val="00B56136"/>
    <w:rsid w:val="00B608DE"/>
    <w:rsid w:val="00B64020"/>
    <w:rsid w:val="00B670E3"/>
    <w:rsid w:val="00B7433C"/>
    <w:rsid w:val="00B75B7F"/>
    <w:rsid w:val="00B76C98"/>
    <w:rsid w:val="00B87336"/>
    <w:rsid w:val="00B90DA9"/>
    <w:rsid w:val="00B90DAD"/>
    <w:rsid w:val="00B90E23"/>
    <w:rsid w:val="00B92157"/>
    <w:rsid w:val="00B93F41"/>
    <w:rsid w:val="00BA11A9"/>
    <w:rsid w:val="00BA12C0"/>
    <w:rsid w:val="00BA2FBB"/>
    <w:rsid w:val="00BA455F"/>
    <w:rsid w:val="00BA5972"/>
    <w:rsid w:val="00BA6DC5"/>
    <w:rsid w:val="00BB4393"/>
    <w:rsid w:val="00BB5760"/>
    <w:rsid w:val="00BB5A9B"/>
    <w:rsid w:val="00BB6D05"/>
    <w:rsid w:val="00BB74E7"/>
    <w:rsid w:val="00BC138C"/>
    <w:rsid w:val="00BC5B28"/>
    <w:rsid w:val="00BC5D74"/>
    <w:rsid w:val="00BC6268"/>
    <w:rsid w:val="00BD0478"/>
    <w:rsid w:val="00BE7EA6"/>
    <w:rsid w:val="00BF135A"/>
    <w:rsid w:val="00BF2B66"/>
    <w:rsid w:val="00BF40A5"/>
    <w:rsid w:val="00BF4F68"/>
    <w:rsid w:val="00C0031A"/>
    <w:rsid w:val="00C01E8D"/>
    <w:rsid w:val="00C02A35"/>
    <w:rsid w:val="00C035E8"/>
    <w:rsid w:val="00C03FC6"/>
    <w:rsid w:val="00C062B6"/>
    <w:rsid w:val="00C06694"/>
    <w:rsid w:val="00C078E7"/>
    <w:rsid w:val="00C172F8"/>
    <w:rsid w:val="00C32D68"/>
    <w:rsid w:val="00C33644"/>
    <w:rsid w:val="00C343AD"/>
    <w:rsid w:val="00C35650"/>
    <w:rsid w:val="00C42976"/>
    <w:rsid w:val="00C43BB1"/>
    <w:rsid w:val="00C44B50"/>
    <w:rsid w:val="00C51E98"/>
    <w:rsid w:val="00C569E1"/>
    <w:rsid w:val="00C60681"/>
    <w:rsid w:val="00C63608"/>
    <w:rsid w:val="00C67797"/>
    <w:rsid w:val="00C71776"/>
    <w:rsid w:val="00C72459"/>
    <w:rsid w:val="00C77414"/>
    <w:rsid w:val="00C8322C"/>
    <w:rsid w:val="00C859D8"/>
    <w:rsid w:val="00C90550"/>
    <w:rsid w:val="00C925C3"/>
    <w:rsid w:val="00C9357A"/>
    <w:rsid w:val="00C95CFA"/>
    <w:rsid w:val="00CA1F7A"/>
    <w:rsid w:val="00CA470F"/>
    <w:rsid w:val="00CB0941"/>
    <w:rsid w:val="00CB234F"/>
    <w:rsid w:val="00CC00A8"/>
    <w:rsid w:val="00CC0213"/>
    <w:rsid w:val="00CC4BEA"/>
    <w:rsid w:val="00CC6232"/>
    <w:rsid w:val="00CD4C06"/>
    <w:rsid w:val="00CE0FEA"/>
    <w:rsid w:val="00CE261E"/>
    <w:rsid w:val="00CE3C6F"/>
    <w:rsid w:val="00CE3E0B"/>
    <w:rsid w:val="00CE4EB8"/>
    <w:rsid w:val="00CE567A"/>
    <w:rsid w:val="00CF0031"/>
    <w:rsid w:val="00CF435C"/>
    <w:rsid w:val="00CF731B"/>
    <w:rsid w:val="00D01045"/>
    <w:rsid w:val="00D0439B"/>
    <w:rsid w:val="00D051F4"/>
    <w:rsid w:val="00D053E0"/>
    <w:rsid w:val="00D0792B"/>
    <w:rsid w:val="00D07E90"/>
    <w:rsid w:val="00D1602B"/>
    <w:rsid w:val="00D16407"/>
    <w:rsid w:val="00D16E35"/>
    <w:rsid w:val="00D2177E"/>
    <w:rsid w:val="00D266D1"/>
    <w:rsid w:val="00D268D0"/>
    <w:rsid w:val="00D27DF3"/>
    <w:rsid w:val="00D32FE9"/>
    <w:rsid w:val="00D37EB2"/>
    <w:rsid w:val="00D414EB"/>
    <w:rsid w:val="00D414F8"/>
    <w:rsid w:val="00D44139"/>
    <w:rsid w:val="00D47D7A"/>
    <w:rsid w:val="00D52188"/>
    <w:rsid w:val="00D54269"/>
    <w:rsid w:val="00D6051D"/>
    <w:rsid w:val="00D629E3"/>
    <w:rsid w:val="00D631B6"/>
    <w:rsid w:val="00D63459"/>
    <w:rsid w:val="00D64E07"/>
    <w:rsid w:val="00D71ECB"/>
    <w:rsid w:val="00D735A4"/>
    <w:rsid w:val="00D74540"/>
    <w:rsid w:val="00D7535B"/>
    <w:rsid w:val="00D76FEE"/>
    <w:rsid w:val="00D81BD5"/>
    <w:rsid w:val="00D85BF2"/>
    <w:rsid w:val="00D86A5E"/>
    <w:rsid w:val="00D8717E"/>
    <w:rsid w:val="00D90231"/>
    <w:rsid w:val="00D90ACE"/>
    <w:rsid w:val="00D94B7C"/>
    <w:rsid w:val="00DA0050"/>
    <w:rsid w:val="00DA33F9"/>
    <w:rsid w:val="00DA3A74"/>
    <w:rsid w:val="00DA6319"/>
    <w:rsid w:val="00DA6542"/>
    <w:rsid w:val="00DB3709"/>
    <w:rsid w:val="00DB5D50"/>
    <w:rsid w:val="00DC315D"/>
    <w:rsid w:val="00DD51C0"/>
    <w:rsid w:val="00DE132B"/>
    <w:rsid w:val="00DE37E7"/>
    <w:rsid w:val="00DE4E70"/>
    <w:rsid w:val="00DE6A07"/>
    <w:rsid w:val="00DF379F"/>
    <w:rsid w:val="00DF5495"/>
    <w:rsid w:val="00DF5A63"/>
    <w:rsid w:val="00DF5CC6"/>
    <w:rsid w:val="00E02DB7"/>
    <w:rsid w:val="00E10B0E"/>
    <w:rsid w:val="00E173F0"/>
    <w:rsid w:val="00E201AA"/>
    <w:rsid w:val="00E21DB1"/>
    <w:rsid w:val="00E24A04"/>
    <w:rsid w:val="00E337B8"/>
    <w:rsid w:val="00E33BDA"/>
    <w:rsid w:val="00E33E6E"/>
    <w:rsid w:val="00E52F97"/>
    <w:rsid w:val="00E61242"/>
    <w:rsid w:val="00E6151A"/>
    <w:rsid w:val="00E64556"/>
    <w:rsid w:val="00E70183"/>
    <w:rsid w:val="00E72579"/>
    <w:rsid w:val="00E759E3"/>
    <w:rsid w:val="00E7684B"/>
    <w:rsid w:val="00E80CBA"/>
    <w:rsid w:val="00E81502"/>
    <w:rsid w:val="00E8314F"/>
    <w:rsid w:val="00E831A0"/>
    <w:rsid w:val="00E92328"/>
    <w:rsid w:val="00E93E86"/>
    <w:rsid w:val="00E94ECD"/>
    <w:rsid w:val="00EA332A"/>
    <w:rsid w:val="00EB23E9"/>
    <w:rsid w:val="00EB2544"/>
    <w:rsid w:val="00EB479D"/>
    <w:rsid w:val="00EC0E68"/>
    <w:rsid w:val="00EC3697"/>
    <w:rsid w:val="00EC3D8E"/>
    <w:rsid w:val="00EC7FB6"/>
    <w:rsid w:val="00ED5E46"/>
    <w:rsid w:val="00EE1BCA"/>
    <w:rsid w:val="00EE52C8"/>
    <w:rsid w:val="00EE5DC9"/>
    <w:rsid w:val="00EE715A"/>
    <w:rsid w:val="00EE7C78"/>
    <w:rsid w:val="00EF65A5"/>
    <w:rsid w:val="00EF7312"/>
    <w:rsid w:val="00F019CE"/>
    <w:rsid w:val="00F03A44"/>
    <w:rsid w:val="00F06FB7"/>
    <w:rsid w:val="00F072DA"/>
    <w:rsid w:val="00F1087B"/>
    <w:rsid w:val="00F111C8"/>
    <w:rsid w:val="00F119A0"/>
    <w:rsid w:val="00F14FCC"/>
    <w:rsid w:val="00F1606E"/>
    <w:rsid w:val="00F16125"/>
    <w:rsid w:val="00F206E1"/>
    <w:rsid w:val="00F255E0"/>
    <w:rsid w:val="00F304E6"/>
    <w:rsid w:val="00F30AC1"/>
    <w:rsid w:val="00F3307A"/>
    <w:rsid w:val="00F4662B"/>
    <w:rsid w:val="00F467FD"/>
    <w:rsid w:val="00F47F3C"/>
    <w:rsid w:val="00F52D70"/>
    <w:rsid w:val="00F6021F"/>
    <w:rsid w:val="00F65C1E"/>
    <w:rsid w:val="00F67C87"/>
    <w:rsid w:val="00F71749"/>
    <w:rsid w:val="00F8079F"/>
    <w:rsid w:val="00F8284A"/>
    <w:rsid w:val="00F84912"/>
    <w:rsid w:val="00F95F7C"/>
    <w:rsid w:val="00F96D3A"/>
    <w:rsid w:val="00FA2F3A"/>
    <w:rsid w:val="00FA3402"/>
    <w:rsid w:val="00FA60C5"/>
    <w:rsid w:val="00FA76FB"/>
    <w:rsid w:val="00FB0523"/>
    <w:rsid w:val="00FB0AD1"/>
    <w:rsid w:val="00FB1CD4"/>
    <w:rsid w:val="00FB3DAF"/>
    <w:rsid w:val="00FB4292"/>
    <w:rsid w:val="00FC57E6"/>
    <w:rsid w:val="00FC5B9F"/>
    <w:rsid w:val="00FD0E23"/>
    <w:rsid w:val="00FD22FD"/>
    <w:rsid w:val="00FE2EF7"/>
    <w:rsid w:val="00FE4367"/>
    <w:rsid w:val="00FE6D46"/>
    <w:rsid w:val="00FE7933"/>
    <w:rsid w:val="00FE7ADB"/>
    <w:rsid w:val="00FF3846"/>
    <w:rsid w:val="00FF609D"/>
    <w:rsid w:val="00FF690E"/>
    <w:rsid w:val="00FF69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814A7E"/>
  <w15:docId w15:val="{A23D1BE3-CD3A-4EA5-ABF2-BFFA06D5F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line="360" w:lineRule="auto"/>
    </w:pPr>
    <w:rPr>
      <w:rFonts w:ascii="Arial" w:hAnsi="Arial" w:cs="Arial"/>
    </w:rPr>
  </w:style>
  <w:style w:type="paragraph" w:styleId="berschrift1">
    <w:name w:val="heading 1"/>
    <w:basedOn w:val="Standard"/>
    <w:next w:val="Standard"/>
    <w:link w:val="berschrift1Zchn"/>
    <w:qFormat/>
    <w:pPr>
      <w:keepNext/>
      <w:spacing w:after="80" w:line="320" w:lineRule="atLeast"/>
      <w:outlineLvl w:val="0"/>
    </w:pPr>
    <w:rPr>
      <w:b/>
      <w:bCs/>
      <w:i/>
      <w:iCs/>
      <w:kern w:val="28"/>
      <w:sz w:val="24"/>
      <w:szCs w:val="24"/>
    </w:rPr>
  </w:style>
  <w:style w:type="paragraph" w:styleId="berschrift2">
    <w:name w:val="heading 2"/>
    <w:basedOn w:val="Standard"/>
    <w:next w:val="Standard"/>
    <w:link w:val="berschrift2Zchn"/>
    <w:qFormat/>
    <w:pPr>
      <w:keepNext/>
      <w:spacing w:before="200" w:line="320" w:lineRule="atLeast"/>
      <w:outlineLvl w:val="1"/>
    </w:pPr>
    <w:rPr>
      <w:b/>
      <w:bCs/>
      <w:sz w:val="32"/>
      <w:szCs w:val="32"/>
    </w:rPr>
  </w:style>
  <w:style w:type="paragraph" w:styleId="berschrift3">
    <w:name w:val="heading 3"/>
    <w:basedOn w:val="Standard"/>
    <w:next w:val="Standard"/>
    <w:qFormat/>
    <w:pPr>
      <w:keepNext/>
      <w:spacing w:before="320" w:after="240"/>
      <w:outlineLvl w:val="2"/>
    </w:pPr>
    <w:rPr>
      <w:b/>
      <w:bCs/>
    </w:rPr>
  </w:style>
  <w:style w:type="paragraph" w:styleId="berschrift4">
    <w:name w:val="heading 4"/>
    <w:basedOn w:val="Standard"/>
    <w:next w:val="Standard"/>
    <w:qFormat/>
    <w:pPr>
      <w:keepNext/>
      <w:outlineLvl w:val="3"/>
    </w:pPr>
  </w:style>
  <w:style w:type="paragraph" w:styleId="berschrift5">
    <w:name w:val="heading 5"/>
    <w:basedOn w:val="Standard"/>
    <w:next w:val="Standard"/>
    <w:qFormat/>
    <w:pPr>
      <w:spacing w:before="240" w:after="60"/>
      <w:outlineLvl w:val="4"/>
    </w:pPr>
    <w:rPr>
      <w:sz w:val="22"/>
      <w:szCs w:val="22"/>
    </w:rPr>
  </w:style>
  <w:style w:type="paragraph" w:styleId="berschrift6">
    <w:name w:val="heading 6"/>
    <w:basedOn w:val="Standard"/>
    <w:next w:val="Standard"/>
    <w:qFormat/>
    <w:pPr>
      <w:spacing w:before="240" w:after="60"/>
      <w:outlineLvl w:val="5"/>
    </w:pPr>
    <w:rPr>
      <w:rFonts w:cs="Times New Roman"/>
      <w:i/>
      <w:iCs/>
      <w:sz w:val="22"/>
      <w:szCs w:val="22"/>
    </w:rPr>
  </w:style>
  <w:style w:type="paragraph" w:styleId="berschrift7">
    <w:name w:val="heading 7"/>
    <w:basedOn w:val="Standard"/>
    <w:next w:val="Standard"/>
    <w:qFormat/>
    <w:pPr>
      <w:spacing w:before="240" w:after="60"/>
      <w:outlineLvl w:val="6"/>
    </w:pPr>
  </w:style>
  <w:style w:type="paragraph" w:styleId="berschrift8">
    <w:name w:val="heading 8"/>
    <w:basedOn w:val="Standard"/>
    <w:next w:val="Standard"/>
    <w:qFormat/>
    <w:pPr>
      <w:spacing w:before="240" w:after="60"/>
      <w:outlineLvl w:val="7"/>
    </w:pPr>
    <w:rPr>
      <w:i/>
      <w:iCs/>
    </w:rPr>
  </w:style>
  <w:style w:type="paragraph" w:styleId="berschrift9">
    <w:name w:val="heading 9"/>
    <w:basedOn w:val="Standard"/>
    <w:next w:val="Standard"/>
    <w:qFormat/>
    <w:pPr>
      <w:spacing w:before="240" w:after="60"/>
      <w:outlineLvl w:val="8"/>
    </w:pPr>
    <w:rPr>
      <w:b/>
      <w:bCs/>
      <w:i/>
      <w:iCs/>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semiHidden/>
    <w:pPr>
      <w:tabs>
        <w:tab w:val="center" w:pos="4536"/>
        <w:tab w:val="right" w:pos="9072"/>
      </w:tabs>
    </w:pPr>
  </w:style>
  <w:style w:type="character" w:styleId="Seitenzahl">
    <w:name w:val="page number"/>
    <w:basedOn w:val="Absatz-Standardschriftart"/>
    <w:semiHidden/>
  </w:style>
  <w:style w:type="character" w:styleId="Hyperlink">
    <w:name w:val="Hyperlink"/>
    <w:basedOn w:val="BesuchterLink"/>
    <w:semiHidden/>
    <w:rPr>
      <w:kern w:val="28"/>
    </w:rPr>
  </w:style>
  <w:style w:type="character" w:styleId="BesuchterLink">
    <w:name w:val="FollowedHyperlink"/>
    <w:semiHidden/>
    <w:rPr>
      <w:kern w:val="28"/>
    </w:rPr>
  </w:style>
  <w:style w:type="character" w:customStyle="1" w:styleId="Max">
    <w:name w:val="Max."/>
    <w:rPr>
      <w:b/>
      <w:bCs/>
    </w:rPr>
  </w:style>
  <w:style w:type="paragraph" w:styleId="Abbildungsverzeichnis">
    <w:name w:val="table of figures"/>
    <w:basedOn w:val="Standard"/>
    <w:next w:val="Standard"/>
    <w:semiHidden/>
    <w:pPr>
      <w:ind w:left="400" w:hanging="400"/>
    </w:pPr>
  </w:style>
  <w:style w:type="paragraph" w:styleId="Umschlagabsenderadresse">
    <w:name w:val="envelope return"/>
    <w:basedOn w:val="Standard"/>
    <w:semiHidden/>
  </w:style>
  <w:style w:type="paragraph" w:styleId="Anrede">
    <w:name w:val="Salutation"/>
    <w:basedOn w:val="Standard"/>
    <w:next w:val="Standard"/>
    <w:semiHidden/>
  </w:style>
  <w:style w:type="paragraph" w:styleId="Aufzhlungszeichen">
    <w:name w:val="List Bullet"/>
    <w:basedOn w:val="Standard"/>
    <w:autoRedefine/>
    <w:semiHidden/>
    <w:pPr>
      <w:numPr>
        <w:numId w:val="1"/>
      </w:numPr>
    </w:pPr>
  </w:style>
  <w:style w:type="paragraph" w:styleId="Aufzhlungszeichen2">
    <w:name w:val="List Bullet 2"/>
    <w:basedOn w:val="Standard"/>
    <w:autoRedefine/>
    <w:semiHidden/>
    <w:pPr>
      <w:numPr>
        <w:numId w:val="2"/>
      </w:numPr>
    </w:pPr>
  </w:style>
  <w:style w:type="paragraph" w:styleId="Aufzhlungszeichen3">
    <w:name w:val="List Bullet 3"/>
    <w:basedOn w:val="Standard"/>
    <w:autoRedefine/>
    <w:semiHidden/>
    <w:pPr>
      <w:numPr>
        <w:numId w:val="3"/>
      </w:numPr>
    </w:pPr>
  </w:style>
  <w:style w:type="paragraph" w:styleId="Aufzhlungszeichen4">
    <w:name w:val="List Bullet 4"/>
    <w:basedOn w:val="Standard"/>
    <w:autoRedefine/>
    <w:semiHidden/>
    <w:pPr>
      <w:numPr>
        <w:numId w:val="4"/>
      </w:numPr>
    </w:pPr>
  </w:style>
  <w:style w:type="paragraph" w:styleId="Aufzhlungszeichen5">
    <w:name w:val="List Bullet 5"/>
    <w:basedOn w:val="Standard"/>
    <w:autoRedefine/>
    <w:semiHidden/>
    <w:pPr>
      <w:numPr>
        <w:numId w:val="5"/>
      </w:numPr>
    </w:pPr>
  </w:style>
  <w:style w:type="paragraph" w:styleId="Beschriftung">
    <w:name w:val="caption"/>
    <w:basedOn w:val="Standard"/>
    <w:next w:val="Standard"/>
    <w:qFormat/>
    <w:pPr>
      <w:spacing w:before="120" w:after="120"/>
    </w:pPr>
    <w:rPr>
      <w:b/>
      <w:bCs/>
    </w:rPr>
  </w:style>
  <w:style w:type="paragraph" w:styleId="Blocktext">
    <w:name w:val="Block Text"/>
    <w:basedOn w:val="Standard"/>
    <w:semiHidden/>
    <w:pPr>
      <w:spacing w:after="120"/>
      <w:ind w:left="1440" w:right="1440"/>
    </w:pPr>
  </w:style>
  <w:style w:type="paragraph" w:styleId="Datum">
    <w:name w:val="Date"/>
    <w:basedOn w:val="Standard"/>
    <w:next w:val="Standard"/>
    <w:semiHidden/>
  </w:style>
  <w:style w:type="paragraph" w:styleId="Dokumentstruktur">
    <w:name w:val="Document Map"/>
    <w:basedOn w:val="Standard"/>
    <w:semiHidden/>
    <w:pPr>
      <w:shd w:val="clear" w:color="auto" w:fill="000080"/>
    </w:pPr>
    <w:rPr>
      <w:rFonts w:ascii="Tahoma" w:hAnsi="Tahoma" w:cs="Tahoma"/>
    </w:rPr>
  </w:style>
  <w:style w:type="paragraph" w:styleId="Endnotentext">
    <w:name w:val="endnote text"/>
    <w:basedOn w:val="Standard"/>
    <w:semiHidden/>
  </w:style>
  <w:style w:type="paragraph" w:styleId="Fu-Endnotenberschrift">
    <w:name w:val="Note Heading"/>
    <w:basedOn w:val="Standard"/>
    <w:next w:val="Standard"/>
    <w:semiHidden/>
  </w:style>
  <w:style w:type="paragraph" w:styleId="Funotentext">
    <w:name w:val="footnote text"/>
    <w:basedOn w:val="Standard"/>
    <w:semiHidden/>
  </w:style>
  <w:style w:type="paragraph" w:styleId="Gruformel">
    <w:name w:val="Closing"/>
    <w:basedOn w:val="Standard"/>
    <w:semiHidden/>
    <w:pPr>
      <w:ind w:left="4252"/>
    </w:pPr>
  </w:style>
  <w:style w:type="paragraph" w:styleId="Index1">
    <w:name w:val="index 1"/>
    <w:basedOn w:val="Standard"/>
    <w:next w:val="Standard"/>
    <w:autoRedefine/>
    <w:semiHidden/>
    <w:pPr>
      <w:ind w:left="200" w:hanging="200"/>
    </w:pPr>
  </w:style>
  <w:style w:type="paragraph" w:styleId="Index2">
    <w:name w:val="index 2"/>
    <w:basedOn w:val="Standard"/>
    <w:next w:val="Standard"/>
    <w:autoRedefine/>
    <w:semiHidden/>
    <w:pPr>
      <w:ind w:left="400" w:hanging="200"/>
    </w:p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paragraph" w:styleId="Indexberschrift">
    <w:name w:val="index heading"/>
    <w:basedOn w:val="Standard"/>
    <w:next w:val="Index1"/>
    <w:semiHidden/>
    <w:rPr>
      <w:b/>
      <w:bCs/>
    </w:rPr>
  </w:style>
  <w:style w:type="paragraph" w:styleId="Kommentartext">
    <w:name w:val="annotation text"/>
    <w:basedOn w:val="Standard"/>
    <w:semiHidden/>
  </w:style>
  <w:style w:type="paragraph" w:styleId="Liste">
    <w:name w:val="List"/>
    <w:basedOn w:val="Standard"/>
    <w:semiHidden/>
    <w:pPr>
      <w:ind w:left="283" w:hanging="283"/>
    </w:pPr>
  </w:style>
  <w:style w:type="paragraph" w:styleId="Liste2">
    <w:name w:val="List 2"/>
    <w:basedOn w:val="Standard"/>
    <w:semiHidden/>
    <w:pPr>
      <w:ind w:left="566" w:hanging="283"/>
    </w:pPr>
  </w:style>
  <w:style w:type="paragraph" w:styleId="Liste3">
    <w:name w:val="List 3"/>
    <w:basedOn w:val="Standard"/>
    <w:semiHidden/>
    <w:pPr>
      <w:ind w:left="849" w:hanging="283"/>
    </w:pPr>
  </w:style>
  <w:style w:type="paragraph" w:styleId="Liste4">
    <w:name w:val="List 4"/>
    <w:basedOn w:val="Standard"/>
    <w:semiHidden/>
    <w:pPr>
      <w:ind w:left="1132" w:hanging="283"/>
    </w:pPr>
  </w:style>
  <w:style w:type="paragraph" w:styleId="Liste5">
    <w:name w:val="List 5"/>
    <w:basedOn w:val="Standard"/>
    <w:semiHidden/>
    <w:pPr>
      <w:ind w:left="1415" w:hanging="283"/>
    </w:pPr>
  </w:style>
  <w:style w:type="paragraph" w:styleId="Listenfortsetzung">
    <w:name w:val="List Continue"/>
    <w:basedOn w:val="Standard"/>
    <w:semiHidden/>
    <w:pPr>
      <w:spacing w:after="120"/>
      <w:ind w:left="283"/>
    </w:pPr>
  </w:style>
  <w:style w:type="paragraph" w:styleId="Listenfortsetzung2">
    <w:name w:val="List Continue 2"/>
    <w:basedOn w:val="Standard"/>
    <w:semiHidden/>
    <w:pPr>
      <w:spacing w:after="120"/>
      <w:ind w:left="566"/>
    </w:pPr>
  </w:style>
  <w:style w:type="paragraph" w:styleId="Listenfortsetzung3">
    <w:name w:val="List Continue 3"/>
    <w:basedOn w:val="Standard"/>
    <w:semiHidden/>
    <w:pPr>
      <w:spacing w:after="120"/>
      <w:ind w:left="849"/>
    </w:pPr>
  </w:style>
  <w:style w:type="paragraph" w:styleId="Listenfortsetzung4">
    <w:name w:val="List Continue 4"/>
    <w:basedOn w:val="Standard"/>
    <w:semiHidden/>
    <w:pPr>
      <w:spacing w:after="120"/>
      <w:ind w:left="1132"/>
    </w:pPr>
  </w:style>
  <w:style w:type="paragraph" w:styleId="Listenfortsetzung5">
    <w:name w:val="List Continue 5"/>
    <w:basedOn w:val="Standard"/>
    <w:semiHidden/>
    <w:pPr>
      <w:spacing w:after="120"/>
      <w:ind w:left="1415"/>
    </w:pPr>
  </w:style>
  <w:style w:type="paragraph" w:styleId="Listennummer">
    <w:name w:val="List Number"/>
    <w:basedOn w:val="Standard"/>
    <w:semiHidden/>
    <w:pPr>
      <w:numPr>
        <w:numId w:val="6"/>
      </w:numPr>
    </w:pPr>
  </w:style>
  <w:style w:type="paragraph" w:styleId="Listennummer2">
    <w:name w:val="List Number 2"/>
    <w:basedOn w:val="Standard"/>
    <w:semiHidden/>
    <w:pPr>
      <w:numPr>
        <w:numId w:val="7"/>
      </w:numPr>
    </w:pPr>
  </w:style>
  <w:style w:type="paragraph" w:styleId="Listennummer3">
    <w:name w:val="List Number 3"/>
    <w:basedOn w:val="Standard"/>
    <w:semiHidden/>
    <w:pPr>
      <w:numPr>
        <w:numId w:val="8"/>
      </w:numPr>
    </w:pPr>
  </w:style>
  <w:style w:type="paragraph" w:styleId="Listennummer4">
    <w:name w:val="List Number 4"/>
    <w:basedOn w:val="Standard"/>
    <w:semiHidden/>
    <w:pPr>
      <w:numPr>
        <w:numId w:val="9"/>
      </w:numPr>
    </w:pPr>
  </w:style>
  <w:style w:type="paragraph" w:styleId="Listennummer5">
    <w:name w:val="List Number 5"/>
    <w:basedOn w:val="Standard"/>
    <w:semiHidden/>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spacing w:line="360" w:lineRule="auto"/>
    </w:pPr>
    <w:rPr>
      <w:rFonts w:ascii="Courier New" w:hAnsi="Courier New" w:cs="Courier New"/>
    </w:rPr>
  </w:style>
  <w:style w:type="paragraph" w:styleId="Nachrichtenkopf">
    <w:name w:val="Message Header"/>
    <w:basedOn w:val="Standard"/>
    <w:semiHidden/>
    <w:pPr>
      <w:pBdr>
        <w:top w:val="single" w:sz="6" w:space="1" w:color="auto"/>
        <w:left w:val="single" w:sz="6" w:space="1" w:color="auto"/>
        <w:bottom w:val="single" w:sz="6" w:space="1" w:color="auto"/>
        <w:right w:val="single" w:sz="6" w:space="1" w:color="auto"/>
      </w:pBdr>
      <w:shd w:val="pct20" w:color="auto" w:fill="auto"/>
      <w:ind w:left="1134" w:hanging="1134"/>
    </w:pPr>
    <w:rPr>
      <w:sz w:val="24"/>
      <w:szCs w:val="24"/>
    </w:rPr>
  </w:style>
  <w:style w:type="paragraph" w:styleId="NurText">
    <w:name w:val="Plain Text"/>
    <w:basedOn w:val="Standard"/>
    <w:semiHidden/>
    <w:rPr>
      <w:rFonts w:ascii="Courier New" w:hAnsi="Courier New" w:cs="Courier New"/>
    </w:rPr>
  </w:style>
  <w:style w:type="paragraph" w:styleId="Standardeinzug">
    <w:name w:val="Normal Indent"/>
    <w:basedOn w:val="Standard"/>
    <w:semiHidden/>
    <w:pPr>
      <w:ind w:left="708"/>
    </w:pPr>
  </w:style>
  <w:style w:type="paragraph" w:styleId="Textkrper">
    <w:name w:val="Body Text"/>
    <w:basedOn w:val="Standard"/>
    <w:semiHidden/>
    <w:pPr>
      <w:spacing w:after="120"/>
    </w:pPr>
  </w:style>
  <w:style w:type="paragraph" w:styleId="Textkrper-Zeileneinzug">
    <w:name w:val="Body Text Indent"/>
    <w:basedOn w:val="Standard"/>
    <w:semiHidden/>
    <w:pPr>
      <w:spacing w:after="120" w:line="480" w:lineRule="auto"/>
    </w:pPr>
  </w:style>
  <w:style w:type="paragraph" w:styleId="Textkrper3">
    <w:name w:val="Body Text 3"/>
    <w:basedOn w:val="Standard"/>
    <w:semiHidden/>
    <w:pPr>
      <w:spacing w:after="120"/>
    </w:pPr>
    <w:rPr>
      <w:sz w:val="16"/>
      <w:szCs w:val="16"/>
    </w:rPr>
  </w:style>
  <w:style w:type="paragraph" w:customStyle="1" w:styleId="BodyTextIndent1">
    <w:name w:val="Body Text Indent1"/>
    <w:basedOn w:val="Standard"/>
    <w:pPr>
      <w:spacing w:after="120"/>
      <w:ind w:left="283"/>
    </w:pPr>
  </w:style>
  <w:style w:type="paragraph" w:styleId="Textkrper-Einzug2">
    <w:name w:val="Body Text Indent 2"/>
    <w:basedOn w:val="Standard"/>
    <w:semiHidden/>
    <w:pPr>
      <w:spacing w:after="120" w:line="480" w:lineRule="auto"/>
      <w:ind w:left="283"/>
    </w:pPr>
  </w:style>
  <w:style w:type="paragraph" w:styleId="Textkrper-Einzug3">
    <w:name w:val="Body Text Indent 3"/>
    <w:basedOn w:val="Standard"/>
    <w:semiHidden/>
    <w:pPr>
      <w:spacing w:after="120"/>
      <w:ind w:left="283"/>
    </w:pPr>
    <w:rPr>
      <w:sz w:val="16"/>
      <w:szCs w:val="16"/>
    </w:rPr>
  </w:style>
  <w:style w:type="paragraph" w:styleId="Textkrper-Erstzeileneinzug">
    <w:name w:val="Body Text First Indent"/>
    <w:basedOn w:val="Textkrper"/>
    <w:semiHidden/>
    <w:pPr>
      <w:ind w:firstLine="210"/>
    </w:pPr>
  </w:style>
  <w:style w:type="paragraph" w:styleId="Textkrper-Erstzeileneinzug2">
    <w:name w:val="Body Text First Indent 2"/>
    <w:basedOn w:val="BodyTextIndent1"/>
    <w:semiHidden/>
    <w:pPr>
      <w:ind w:firstLine="210"/>
    </w:pPr>
  </w:style>
  <w:style w:type="paragraph" w:styleId="Titel">
    <w:name w:val="Title"/>
    <w:basedOn w:val="Standard"/>
    <w:qFormat/>
    <w:pPr>
      <w:spacing w:before="240" w:after="60"/>
      <w:jc w:val="center"/>
      <w:outlineLvl w:val="0"/>
    </w:pPr>
    <w:rPr>
      <w:b/>
      <w:bCs/>
      <w:kern w:val="28"/>
      <w:sz w:val="32"/>
      <w:szCs w:val="32"/>
    </w:rPr>
  </w:style>
  <w:style w:type="paragraph" w:styleId="Umschlagadresse">
    <w:name w:val="envelope address"/>
    <w:basedOn w:val="Standard"/>
    <w:semiHidden/>
    <w:pPr>
      <w:framePr w:w="4320" w:h="2160" w:hRule="exact" w:hSpace="141" w:wrap="auto" w:hAnchor="page" w:xAlign="center" w:yAlign="bottom"/>
      <w:ind w:left="1"/>
    </w:pPr>
    <w:rPr>
      <w:sz w:val="24"/>
      <w:szCs w:val="24"/>
    </w:rPr>
  </w:style>
  <w:style w:type="paragraph" w:styleId="Unterschrift">
    <w:name w:val="Signature"/>
    <w:basedOn w:val="Standard"/>
    <w:semiHidden/>
    <w:pPr>
      <w:ind w:left="4252"/>
    </w:pPr>
  </w:style>
  <w:style w:type="paragraph" w:styleId="Untertitel">
    <w:name w:val="Subtitle"/>
    <w:basedOn w:val="Standard"/>
    <w:qFormat/>
    <w:pPr>
      <w:spacing w:after="60"/>
      <w:jc w:val="center"/>
      <w:outlineLvl w:val="1"/>
    </w:pPr>
    <w:rPr>
      <w:sz w:val="24"/>
      <w:szCs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00"/>
    </w:pPr>
  </w:style>
  <w:style w:type="paragraph" w:styleId="Verzeichnis3">
    <w:name w:val="toc 3"/>
    <w:basedOn w:val="Standard"/>
    <w:next w:val="Standard"/>
    <w:autoRedefine/>
    <w:semiHidden/>
    <w:pPr>
      <w:ind w:left="400"/>
    </w:pPr>
  </w:style>
  <w:style w:type="paragraph" w:styleId="Verzeichnis4">
    <w:name w:val="toc 4"/>
    <w:basedOn w:val="Standard"/>
    <w:next w:val="Standard"/>
    <w:autoRedefine/>
    <w:semiHidden/>
    <w:pPr>
      <w:ind w:left="600"/>
    </w:pPr>
  </w:style>
  <w:style w:type="paragraph" w:styleId="Verzeichnis5">
    <w:name w:val="toc 5"/>
    <w:basedOn w:val="Standard"/>
    <w:next w:val="Standard"/>
    <w:autoRedefine/>
    <w:semiHidden/>
    <w:pPr>
      <w:ind w:left="800"/>
    </w:pPr>
  </w:style>
  <w:style w:type="paragraph" w:styleId="Verzeichnis6">
    <w:name w:val="toc 6"/>
    <w:basedOn w:val="Standard"/>
    <w:next w:val="Standard"/>
    <w:autoRedefine/>
    <w:semiHidden/>
    <w:pPr>
      <w:ind w:left="1000"/>
    </w:pPr>
  </w:style>
  <w:style w:type="paragraph" w:styleId="Verzeichnis7">
    <w:name w:val="toc 7"/>
    <w:basedOn w:val="Standard"/>
    <w:next w:val="Standard"/>
    <w:autoRedefine/>
    <w:semiHidden/>
    <w:pPr>
      <w:ind w:left="1200"/>
    </w:pPr>
  </w:style>
  <w:style w:type="paragraph" w:styleId="Verzeichnis8">
    <w:name w:val="toc 8"/>
    <w:basedOn w:val="Standard"/>
    <w:next w:val="Standard"/>
    <w:autoRedefine/>
    <w:semiHidden/>
    <w:pPr>
      <w:ind w:left="1400"/>
    </w:pPr>
  </w:style>
  <w:style w:type="paragraph" w:styleId="Verzeichnis9">
    <w:name w:val="toc 9"/>
    <w:basedOn w:val="Standard"/>
    <w:next w:val="Standard"/>
    <w:autoRedefine/>
    <w:semiHidden/>
    <w:pPr>
      <w:ind w:left="1600"/>
    </w:pPr>
  </w:style>
  <w:style w:type="paragraph" w:styleId="RGV-berschrift">
    <w:name w:val="toa heading"/>
    <w:basedOn w:val="Standard"/>
    <w:next w:val="Standard"/>
    <w:semiHidden/>
    <w:pPr>
      <w:spacing w:before="120"/>
    </w:pPr>
    <w:rPr>
      <w:b/>
      <w:bCs/>
      <w:sz w:val="24"/>
      <w:szCs w:val="24"/>
    </w:rPr>
  </w:style>
  <w:style w:type="paragraph" w:styleId="Rechtsgrundlagenverzeichnis">
    <w:name w:val="table of authorities"/>
    <w:basedOn w:val="Standard"/>
    <w:next w:val="Standard"/>
    <w:semiHidden/>
    <w:pPr>
      <w:ind w:left="200" w:hanging="200"/>
    </w:pPr>
  </w:style>
  <w:style w:type="paragraph" w:customStyle="1" w:styleId="Default">
    <w:name w:val="Default"/>
    <w:pPr>
      <w:autoSpaceDE w:val="0"/>
      <w:autoSpaceDN w:val="0"/>
      <w:adjustRightInd w:val="0"/>
    </w:pPr>
    <w:rPr>
      <w:rFonts w:ascii="Frutiger-Cn" w:hAnsi="Frutiger-Cn"/>
    </w:rPr>
  </w:style>
  <w:style w:type="paragraph" w:customStyle="1" w:styleId="Pa12">
    <w:name w:val="Pa12"/>
    <w:basedOn w:val="Default"/>
    <w:next w:val="Default"/>
    <w:pPr>
      <w:spacing w:line="187" w:lineRule="auto"/>
    </w:pPr>
    <w:rPr>
      <w:sz w:val="24"/>
      <w:szCs w:val="24"/>
    </w:rPr>
  </w:style>
  <w:style w:type="paragraph" w:styleId="E-Mail-Signatur">
    <w:name w:val="E-mail Signature"/>
    <w:basedOn w:val="Standard"/>
    <w:semiHidden/>
  </w:style>
  <w:style w:type="paragraph" w:styleId="HTMLAdresse">
    <w:name w:val="HTML Address"/>
    <w:basedOn w:val="Standard"/>
    <w:semiHidden/>
    <w:rPr>
      <w:i/>
      <w:iCs/>
    </w:rPr>
  </w:style>
  <w:style w:type="paragraph" w:styleId="HTMLVorformatiert">
    <w:name w:val="HTML Preformatted"/>
    <w:basedOn w:val="Standard"/>
    <w:semiHidden/>
    <w:rPr>
      <w:rFonts w:ascii="Courier New" w:hAnsi="Courier New" w:cs="Courier New"/>
    </w:rPr>
  </w:style>
  <w:style w:type="paragraph" w:styleId="StandardWeb">
    <w:name w:val="Normal (Web)"/>
    <w:basedOn w:val="Standard"/>
    <w:semiHidden/>
    <w:rPr>
      <w:rFonts w:cs="Times New Roman"/>
      <w:sz w:val="24"/>
      <w:szCs w:val="24"/>
    </w:rPr>
  </w:style>
  <w:style w:type="paragraph" w:customStyle="1" w:styleId="Dokumentbeschriftung">
    <w:name w:val="Dokumentbeschriftung"/>
    <w:basedOn w:val="Standard"/>
    <w:pPr>
      <w:spacing w:line="240" w:lineRule="auto"/>
    </w:pPr>
    <w:rPr>
      <w:rFonts w:cs="Times New Roman"/>
      <w:sz w:val="28"/>
      <w:szCs w:val="28"/>
    </w:rPr>
  </w:style>
  <w:style w:type="paragraph" w:styleId="Textkrper2">
    <w:name w:val="Body Text 2"/>
    <w:basedOn w:val="Standard"/>
    <w:semiHidden/>
    <w:pPr>
      <w:spacing w:after="120" w:line="480" w:lineRule="auto"/>
    </w:p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character" w:customStyle="1" w:styleId="berschrift3Zchn1">
    <w:name w:val="Überschrift 3 Zchn1"/>
    <w:rPr>
      <w:rFonts w:ascii="Arial" w:hAnsi="Arial" w:cs="Arial"/>
      <w:b/>
      <w:bCs/>
      <w:lang w:val="de-DE" w:eastAsia="de-DE" w:bidi="ar-SA"/>
    </w:rPr>
  </w:style>
  <w:style w:type="character" w:customStyle="1" w:styleId="bnews1">
    <w:name w:val="bnews1"/>
    <w:rPr>
      <w:rFonts w:ascii="Arial" w:hAnsi="Arial" w:cs="Arial" w:hint="default"/>
      <w:b/>
      <w:bCs/>
      <w:color w:val="000000"/>
      <w:sz w:val="11"/>
      <w:szCs w:val="11"/>
    </w:rPr>
  </w:style>
  <w:style w:type="character" w:customStyle="1" w:styleId="tw4winMark">
    <w:name w:val="tw4winMark"/>
    <w:rPr>
      <w:rFonts w:ascii="Courier New" w:hAnsi="Courier New" w:cs="Courier New"/>
      <w:vanish/>
      <w:color w:val="800080"/>
      <w:sz w:val="24"/>
      <w:vertAlign w:val="subscript"/>
    </w:rPr>
  </w:style>
  <w:style w:type="paragraph" w:customStyle="1" w:styleId="copytext">
    <w:name w:val="copy_text"/>
    <w:basedOn w:val="Standard"/>
    <w:pPr>
      <w:spacing w:line="240" w:lineRule="auto"/>
    </w:pPr>
    <w:rPr>
      <w:rFonts w:ascii="Times New Roman" w:hAnsi="Times New Roman" w:cs="Times New Roman"/>
      <w:sz w:val="27"/>
      <w:szCs w:val="27"/>
    </w:rPr>
  </w:style>
  <w:style w:type="character" w:styleId="Hervorhebung">
    <w:name w:val="Emphasis"/>
    <w:qFormat/>
    <w:rPr>
      <w:b/>
      <w:bCs/>
      <w:i w:val="0"/>
      <w:iCs w:val="0"/>
    </w:rPr>
  </w:style>
  <w:style w:type="character" w:customStyle="1" w:styleId="berschrift3Zchn">
    <w:name w:val="Überschrift 3 Zchn"/>
    <w:rPr>
      <w:rFonts w:ascii="Arial" w:hAnsi="Arial" w:cs="Arial"/>
      <w:b/>
      <w:bCs/>
      <w:lang w:val="de-DE" w:eastAsia="de-DE" w:bidi="ar-SA"/>
    </w:rPr>
  </w:style>
  <w:style w:type="character" w:styleId="Kommentarzeichen">
    <w:name w:val="annotation reference"/>
    <w:uiPriority w:val="99"/>
    <w:semiHidden/>
    <w:unhideWhenUsed/>
    <w:rsid w:val="009C062F"/>
    <w:rPr>
      <w:sz w:val="16"/>
      <w:szCs w:val="16"/>
    </w:rPr>
  </w:style>
  <w:style w:type="paragraph" w:styleId="berarbeitung">
    <w:name w:val="Revision"/>
    <w:hidden/>
    <w:uiPriority w:val="99"/>
    <w:semiHidden/>
    <w:rsid w:val="007F2201"/>
    <w:rPr>
      <w:rFonts w:ascii="Arial" w:hAnsi="Arial" w:cs="Arial"/>
    </w:rPr>
  </w:style>
  <w:style w:type="character" w:customStyle="1" w:styleId="ZchnZchn1">
    <w:name w:val="Zchn Zchn1"/>
    <w:rsid w:val="00436EEC"/>
    <w:rPr>
      <w:rFonts w:ascii="Arial" w:eastAsia="Times New Roman" w:hAnsi="Arial"/>
      <w:b/>
      <w:bCs/>
      <w:sz w:val="20"/>
      <w:szCs w:val="20"/>
      <w:lang w:val="x-none"/>
    </w:rPr>
  </w:style>
  <w:style w:type="character" w:customStyle="1" w:styleId="berschrift1Zchn">
    <w:name w:val="Überschrift 1 Zchn"/>
    <w:link w:val="berschrift1"/>
    <w:rsid w:val="006A764E"/>
    <w:rPr>
      <w:rFonts w:ascii="Arial" w:hAnsi="Arial" w:cs="Arial"/>
      <w:b/>
      <w:bCs/>
      <w:i/>
      <w:iCs/>
      <w:kern w:val="28"/>
      <w:sz w:val="24"/>
      <w:szCs w:val="24"/>
    </w:rPr>
  </w:style>
  <w:style w:type="character" w:customStyle="1" w:styleId="berschrift2Zchn">
    <w:name w:val="Überschrift 2 Zchn"/>
    <w:link w:val="berschrift2"/>
    <w:rsid w:val="006A764E"/>
    <w:rPr>
      <w:rFonts w:ascii="Arial" w:hAnsi="Arial" w:cs="Arial"/>
      <w:b/>
      <w:bCs/>
      <w:sz w:val="32"/>
      <w:szCs w:val="32"/>
    </w:rPr>
  </w:style>
  <w:style w:type="character" w:customStyle="1" w:styleId="TitelZchn">
    <w:name w:val="Titel Zchn"/>
    <w:locked/>
    <w:rsid w:val="002A24C5"/>
    <w:rPr>
      <w:rFonts w:ascii="Cambria" w:hAnsi="Cambria" w:cs="Times New Roman"/>
      <w:b/>
      <w:bCs/>
      <w:kern w:val="28"/>
      <w:sz w:val="32"/>
      <w:szCs w:val="32"/>
      <w:lang w:eastAsia="ja-JP"/>
    </w:rPr>
  </w:style>
  <w:style w:type="paragraph" w:styleId="Listenabsatz">
    <w:name w:val="List Paragraph"/>
    <w:basedOn w:val="Standard"/>
    <w:uiPriority w:val="34"/>
    <w:qFormat/>
    <w:rsid w:val="009674C4"/>
    <w:pPr>
      <w:ind w:left="720"/>
      <w:contextualSpacing/>
    </w:pPr>
  </w:style>
  <w:style w:type="character" w:customStyle="1" w:styleId="KopfzeileZchn">
    <w:name w:val="Kopfzeile Zchn"/>
    <w:link w:val="Kopfzeile"/>
    <w:rsid w:val="0090533B"/>
    <w:rPr>
      <w:rFonts w:ascii="Arial" w:hAnsi="Arial" w:cs="Arial"/>
    </w:rPr>
  </w:style>
  <w:style w:type="character" w:styleId="NichtaufgelsteErwhnung">
    <w:name w:val="Unresolved Mention"/>
    <w:basedOn w:val="Absatz-Standardschriftart"/>
    <w:uiPriority w:val="99"/>
    <w:semiHidden/>
    <w:unhideWhenUsed/>
    <w:rsid w:val="00AE54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6609">
      <w:bodyDiv w:val="1"/>
      <w:marLeft w:val="0"/>
      <w:marRight w:val="0"/>
      <w:marTop w:val="0"/>
      <w:marBottom w:val="0"/>
      <w:divBdr>
        <w:top w:val="none" w:sz="0" w:space="0" w:color="auto"/>
        <w:left w:val="none" w:sz="0" w:space="0" w:color="auto"/>
        <w:bottom w:val="none" w:sz="0" w:space="0" w:color="auto"/>
        <w:right w:val="none" w:sz="0" w:space="0" w:color="auto"/>
      </w:divBdr>
    </w:div>
    <w:div w:id="223953052">
      <w:bodyDiv w:val="1"/>
      <w:marLeft w:val="0"/>
      <w:marRight w:val="0"/>
      <w:marTop w:val="0"/>
      <w:marBottom w:val="0"/>
      <w:divBdr>
        <w:top w:val="none" w:sz="0" w:space="0" w:color="auto"/>
        <w:left w:val="none" w:sz="0" w:space="0" w:color="auto"/>
        <w:bottom w:val="none" w:sz="0" w:space="0" w:color="auto"/>
        <w:right w:val="none" w:sz="0" w:space="0" w:color="auto"/>
      </w:divBdr>
    </w:div>
    <w:div w:id="234751176">
      <w:bodyDiv w:val="1"/>
      <w:marLeft w:val="0"/>
      <w:marRight w:val="0"/>
      <w:marTop w:val="0"/>
      <w:marBottom w:val="0"/>
      <w:divBdr>
        <w:top w:val="none" w:sz="0" w:space="0" w:color="auto"/>
        <w:left w:val="none" w:sz="0" w:space="0" w:color="auto"/>
        <w:bottom w:val="none" w:sz="0" w:space="0" w:color="auto"/>
        <w:right w:val="none" w:sz="0" w:space="0" w:color="auto"/>
      </w:divBdr>
    </w:div>
    <w:div w:id="366834536">
      <w:bodyDiv w:val="1"/>
      <w:marLeft w:val="0"/>
      <w:marRight w:val="0"/>
      <w:marTop w:val="0"/>
      <w:marBottom w:val="0"/>
      <w:divBdr>
        <w:top w:val="none" w:sz="0" w:space="0" w:color="auto"/>
        <w:left w:val="none" w:sz="0" w:space="0" w:color="auto"/>
        <w:bottom w:val="none" w:sz="0" w:space="0" w:color="auto"/>
        <w:right w:val="none" w:sz="0" w:space="0" w:color="auto"/>
      </w:divBdr>
    </w:div>
    <w:div w:id="456026571">
      <w:bodyDiv w:val="1"/>
      <w:marLeft w:val="0"/>
      <w:marRight w:val="0"/>
      <w:marTop w:val="0"/>
      <w:marBottom w:val="0"/>
      <w:divBdr>
        <w:top w:val="none" w:sz="0" w:space="0" w:color="auto"/>
        <w:left w:val="none" w:sz="0" w:space="0" w:color="auto"/>
        <w:bottom w:val="none" w:sz="0" w:space="0" w:color="auto"/>
        <w:right w:val="none" w:sz="0" w:space="0" w:color="auto"/>
      </w:divBdr>
    </w:div>
    <w:div w:id="635112411">
      <w:bodyDiv w:val="1"/>
      <w:marLeft w:val="0"/>
      <w:marRight w:val="0"/>
      <w:marTop w:val="0"/>
      <w:marBottom w:val="0"/>
      <w:divBdr>
        <w:top w:val="none" w:sz="0" w:space="0" w:color="auto"/>
        <w:left w:val="none" w:sz="0" w:space="0" w:color="auto"/>
        <w:bottom w:val="none" w:sz="0" w:space="0" w:color="auto"/>
        <w:right w:val="none" w:sz="0" w:space="0" w:color="auto"/>
      </w:divBdr>
    </w:div>
    <w:div w:id="749620083">
      <w:bodyDiv w:val="1"/>
      <w:marLeft w:val="0"/>
      <w:marRight w:val="0"/>
      <w:marTop w:val="0"/>
      <w:marBottom w:val="0"/>
      <w:divBdr>
        <w:top w:val="none" w:sz="0" w:space="0" w:color="auto"/>
        <w:left w:val="none" w:sz="0" w:space="0" w:color="auto"/>
        <w:bottom w:val="none" w:sz="0" w:space="0" w:color="auto"/>
        <w:right w:val="none" w:sz="0" w:space="0" w:color="auto"/>
      </w:divBdr>
    </w:div>
    <w:div w:id="918293283">
      <w:bodyDiv w:val="1"/>
      <w:marLeft w:val="0"/>
      <w:marRight w:val="0"/>
      <w:marTop w:val="0"/>
      <w:marBottom w:val="0"/>
      <w:divBdr>
        <w:top w:val="none" w:sz="0" w:space="0" w:color="auto"/>
        <w:left w:val="none" w:sz="0" w:space="0" w:color="auto"/>
        <w:bottom w:val="none" w:sz="0" w:space="0" w:color="auto"/>
        <w:right w:val="none" w:sz="0" w:space="0" w:color="auto"/>
      </w:divBdr>
    </w:div>
    <w:div w:id="931665158">
      <w:bodyDiv w:val="1"/>
      <w:marLeft w:val="0"/>
      <w:marRight w:val="0"/>
      <w:marTop w:val="0"/>
      <w:marBottom w:val="0"/>
      <w:divBdr>
        <w:top w:val="none" w:sz="0" w:space="0" w:color="auto"/>
        <w:left w:val="none" w:sz="0" w:space="0" w:color="auto"/>
        <w:bottom w:val="none" w:sz="0" w:space="0" w:color="auto"/>
        <w:right w:val="none" w:sz="0" w:space="0" w:color="auto"/>
      </w:divBdr>
    </w:div>
    <w:div w:id="966005835">
      <w:bodyDiv w:val="1"/>
      <w:marLeft w:val="0"/>
      <w:marRight w:val="0"/>
      <w:marTop w:val="0"/>
      <w:marBottom w:val="0"/>
      <w:divBdr>
        <w:top w:val="none" w:sz="0" w:space="0" w:color="auto"/>
        <w:left w:val="none" w:sz="0" w:space="0" w:color="auto"/>
        <w:bottom w:val="none" w:sz="0" w:space="0" w:color="auto"/>
        <w:right w:val="none" w:sz="0" w:space="0" w:color="auto"/>
      </w:divBdr>
    </w:div>
    <w:div w:id="1044332516">
      <w:bodyDiv w:val="1"/>
      <w:marLeft w:val="0"/>
      <w:marRight w:val="0"/>
      <w:marTop w:val="0"/>
      <w:marBottom w:val="0"/>
      <w:divBdr>
        <w:top w:val="none" w:sz="0" w:space="0" w:color="auto"/>
        <w:left w:val="none" w:sz="0" w:space="0" w:color="auto"/>
        <w:bottom w:val="none" w:sz="0" w:space="0" w:color="auto"/>
        <w:right w:val="none" w:sz="0" w:space="0" w:color="auto"/>
      </w:divBdr>
    </w:div>
    <w:div w:id="1059979937">
      <w:bodyDiv w:val="1"/>
      <w:marLeft w:val="0"/>
      <w:marRight w:val="0"/>
      <w:marTop w:val="0"/>
      <w:marBottom w:val="0"/>
      <w:divBdr>
        <w:top w:val="none" w:sz="0" w:space="0" w:color="auto"/>
        <w:left w:val="none" w:sz="0" w:space="0" w:color="auto"/>
        <w:bottom w:val="none" w:sz="0" w:space="0" w:color="auto"/>
        <w:right w:val="none" w:sz="0" w:space="0" w:color="auto"/>
      </w:divBdr>
    </w:div>
    <w:div w:id="1091506657">
      <w:bodyDiv w:val="1"/>
      <w:marLeft w:val="0"/>
      <w:marRight w:val="0"/>
      <w:marTop w:val="0"/>
      <w:marBottom w:val="0"/>
      <w:divBdr>
        <w:top w:val="none" w:sz="0" w:space="0" w:color="auto"/>
        <w:left w:val="none" w:sz="0" w:space="0" w:color="auto"/>
        <w:bottom w:val="none" w:sz="0" w:space="0" w:color="auto"/>
        <w:right w:val="none" w:sz="0" w:space="0" w:color="auto"/>
      </w:divBdr>
    </w:div>
    <w:div w:id="1129274807">
      <w:bodyDiv w:val="1"/>
      <w:marLeft w:val="0"/>
      <w:marRight w:val="0"/>
      <w:marTop w:val="0"/>
      <w:marBottom w:val="0"/>
      <w:divBdr>
        <w:top w:val="none" w:sz="0" w:space="0" w:color="auto"/>
        <w:left w:val="none" w:sz="0" w:space="0" w:color="auto"/>
        <w:bottom w:val="none" w:sz="0" w:space="0" w:color="auto"/>
        <w:right w:val="none" w:sz="0" w:space="0" w:color="auto"/>
      </w:divBdr>
    </w:div>
    <w:div w:id="1278488979">
      <w:bodyDiv w:val="1"/>
      <w:marLeft w:val="0"/>
      <w:marRight w:val="0"/>
      <w:marTop w:val="0"/>
      <w:marBottom w:val="0"/>
      <w:divBdr>
        <w:top w:val="none" w:sz="0" w:space="0" w:color="auto"/>
        <w:left w:val="none" w:sz="0" w:space="0" w:color="auto"/>
        <w:bottom w:val="none" w:sz="0" w:space="0" w:color="auto"/>
        <w:right w:val="none" w:sz="0" w:space="0" w:color="auto"/>
      </w:divBdr>
    </w:div>
    <w:div w:id="1385710920">
      <w:bodyDiv w:val="1"/>
      <w:marLeft w:val="0"/>
      <w:marRight w:val="0"/>
      <w:marTop w:val="0"/>
      <w:marBottom w:val="0"/>
      <w:divBdr>
        <w:top w:val="none" w:sz="0" w:space="0" w:color="auto"/>
        <w:left w:val="none" w:sz="0" w:space="0" w:color="auto"/>
        <w:bottom w:val="none" w:sz="0" w:space="0" w:color="auto"/>
        <w:right w:val="none" w:sz="0" w:space="0" w:color="auto"/>
      </w:divBdr>
    </w:div>
    <w:div w:id="1399741581">
      <w:bodyDiv w:val="1"/>
      <w:marLeft w:val="0"/>
      <w:marRight w:val="0"/>
      <w:marTop w:val="0"/>
      <w:marBottom w:val="0"/>
      <w:divBdr>
        <w:top w:val="none" w:sz="0" w:space="0" w:color="auto"/>
        <w:left w:val="none" w:sz="0" w:space="0" w:color="auto"/>
        <w:bottom w:val="none" w:sz="0" w:space="0" w:color="auto"/>
        <w:right w:val="none" w:sz="0" w:space="0" w:color="auto"/>
      </w:divBdr>
    </w:div>
    <w:div w:id="1437364083">
      <w:bodyDiv w:val="1"/>
      <w:marLeft w:val="0"/>
      <w:marRight w:val="0"/>
      <w:marTop w:val="0"/>
      <w:marBottom w:val="0"/>
      <w:divBdr>
        <w:top w:val="none" w:sz="0" w:space="0" w:color="auto"/>
        <w:left w:val="none" w:sz="0" w:space="0" w:color="auto"/>
        <w:bottom w:val="none" w:sz="0" w:space="0" w:color="auto"/>
        <w:right w:val="none" w:sz="0" w:space="0" w:color="auto"/>
      </w:divBdr>
    </w:div>
    <w:div w:id="1551651341">
      <w:bodyDiv w:val="1"/>
      <w:marLeft w:val="0"/>
      <w:marRight w:val="0"/>
      <w:marTop w:val="0"/>
      <w:marBottom w:val="0"/>
      <w:divBdr>
        <w:top w:val="none" w:sz="0" w:space="0" w:color="auto"/>
        <w:left w:val="none" w:sz="0" w:space="0" w:color="auto"/>
        <w:bottom w:val="none" w:sz="0" w:space="0" w:color="auto"/>
        <w:right w:val="none" w:sz="0" w:space="0" w:color="auto"/>
      </w:divBdr>
    </w:div>
    <w:div w:id="1560558318">
      <w:bodyDiv w:val="1"/>
      <w:marLeft w:val="0"/>
      <w:marRight w:val="0"/>
      <w:marTop w:val="0"/>
      <w:marBottom w:val="0"/>
      <w:divBdr>
        <w:top w:val="none" w:sz="0" w:space="0" w:color="auto"/>
        <w:left w:val="none" w:sz="0" w:space="0" w:color="auto"/>
        <w:bottom w:val="none" w:sz="0" w:space="0" w:color="auto"/>
        <w:right w:val="none" w:sz="0" w:space="0" w:color="auto"/>
      </w:divBdr>
    </w:div>
    <w:div w:id="1561020395">
      <w:bodyDiv w:val="1"/>
      <w:marLeft w:val="0"/>
      <w:marRight w:val="0"/>
      <w:marTop w:val="0"/>
      <w:marBottom w:val="0"/>
      <w:divBdr>
        <w:top w:val="none" w:sz="0" w:space="0" w:color="auto"/>
        <w:left w:val="none" w:sz="0" w:space="0" w:color="auto"/>
        <w:bottom w:val="none" w:sz="0" w:space="0" w:color="auto"/>
        <w:right w:val="none" w:sz="0" w:space="0" w:color="auto"/>
      </w:divBdr>
    </w:div>
    <w:div w:id="1691301812">
      <w:bodyDiv w:val="1"/>
      <w:marLeft w:val="0"/>
      <w:marRight w:val="0"/>
      <w:marTop w:val="0"/>
      <w:marBottom w:val="0"/>
      <w:divBdr>
        <w:top w:val="none" w:sz="0" w:space="0" w:color="auto"/>
        <w:left w:val="none" w:sz="0" w:space="0" w:color="auto"/>
        <w:bottom w:val="none" w:sz="0" w:space="0" w:color="auto"/>
        <w:right w:val="none" w:sz="0" w:space="0" w:color="auto"/>
      </w:divBdr>
    </w:div>
    <w:div w:id="1711957483">
      <w:bodyDiv w:val="1"/>
      <w:marLeft w:val="0"/>
      <w:marRight w:val="0"/>
      <w:marTop w:val="0"/>
      <w:marBottom w:val="0"/>
      <w:divBdr>
        <w:top w:val="none" w:sz="0" w:space="0" w:color="auto"/>
        <w:left w:val="none" w:sz="0" w:space="0" w:color="auto"/>
        <w:bottom w:val="none" w:sz="0" w:space="0" w:color="auto"/>
        <w:right w:val="none" w:sz="0" w:space="0" w:color="auto"/>
      </w:divBdr>
    </w:div>
    <w:div w:id="1734161374">
      <w:bodyDiv w:val="1"/>
      <w:marLeft w:val="0"/>
      <w:marRight w:val="0"/>
      <w:marTop w:val="0"/>
      <w:marBottom w:val="0"/>
      <w:divBdr>
        <w:top w:val="none" w:sz="0" w:space="0" w:color="auto"/>
        <w:left w:val="none" w:sz="0" w:space="0" w:color="auto"/>
        <w:bottom w:val="none" w:sz="0" w:space="0" w:color="auto"/>
        <w:right w:val="none" w:sz="0" w:space="0" w:color="auto"/>
      </w:divBdr>
    </w:div>
    <w:div w:id="1762338538">
      <w:bodyDiv w:val="1"/>
      <w:marLeft w:val="0"/>
      <w:marRight w:val="0"/>
      <w:marTop w:val="0"/>
      <w:marBottom w:val="0"/>
      <w:divBdr>
        <w:top w:val="none" w:sz="0" w:space="0" w:color="auto"/>
        <w:left w:val="none" w:sz="0" w:space="0" w:color="auto"/>
        <w:bottom w:val="none" w:sz="0" w:space="0" w:color="auto"/>
        <w:right w:val="none" w:sz="0" w:space="0" w:color="auto"/>
      </w:divBdr>
    </w:div>
    <w:div w:id="1787574705">
      <w:bodyDiv w:val="1"/>
      <w:marLeft w:val="0"/>
      <w:marRight w:val="0"/>
      <w:marTop w:val="0"/>
      <w:marBottom w:val="0"/>
      <w:divBdr>
        <w:top w:val="none" w:sz="0" w:space="0" w:color="auto"/>
        <w:left w:val="none" w:sz="0" w:space="0" w:color="auto"/>
        <w:bottom w:val="none" w:sz="0" w:space="0" w:color="auto"/>
        <w:right w:val="none" w:sz="0" w:space="0" w:color="auto"/>
      </w:divBdr>
    </w:div>
    <w:div w:id="1792478993">
      <w:bodyDiv w:val="1"/>
      <w:marLeft w:val="0"/>
      <w:marRight w:val="0"/>
      <w:marTop w:val="0"/>
      <w:marBottom w:val="0"/>
      <w:divBdr>
        <w:top w:val="none" w:sz="0" w:space="0" w:color="auto"/>
        <w:left w:val="none" w:sz="0" w:space="0" w:color="auto"/>
        <w:bottom w:val="none" w:sz="0" w:space="0" w:color="auto"/>
        <w:right w:val="none" w:sz="0" w:space="0" w:color="auto"/>
      </w:divBdr>
    </w:div>
    <w:div w:id="1860391551">
      <w:bodyDiv w:val="1"/>
      <w:marLeft w:val="0"/>
      <w:marRight w:val="0"/>
      <w:marTop w:val="0"/>
      <w:marBottom w:val="0"/>
      <w:divBdr>
        <w:top w:val="none" w:sz="0" w:space="0" w:color="auto"/>
        <w:left w:val="none" w:sz="0" w:space="0" w:color="auto"/>
        <w:bottom w:val="none" w:sz="0" w:space="0" w:color="auto"/>
        <w:right w:val="none" w:sz="0" w:space="0" w:color="auto"/>
      </w:divBdr>
    </w:div>
    <w:div w:id="1860461543">
      <w:bodyDiv w:val="1"/>
      <w:marLeft w:val="0"/>
      <w:marRight w:val="0"/>
      <w:marTop w:val="0"/>
      <w:marBottom w:val="0"/>
      <w:divBdr>
        <w:top w:val="none" w:sz="0" w:space="0" w:color="auto"/>
        <w:left w:val="none" w:sz="0" w:space="0" w:color="auto"/>
        <w:bottom w:val="none" w:sz="0" w:space="0" w:color="auto"/>
        <w:right w:val="none" w:sz="0" w:space="0" w:color="auto"/>
      </w:divBdr>
    </w:div>
    <w:div w:id="1892107319">
      <w:bodyDiv w:val="1"/>
      <w:marLeft w:val="0"/>
      <w:marRight w:val="0"/>
      <w:marTop w:val="0"/>
      <w:marBottom w:val="0"/>
      <w:divBdr>
        <w:top w:val="none" w:sz="0" w:space="0" w:color="auto"/>
        <w:left w:val="none" w:sz="0" w:space="0" w:color="auto"/>
        <w:bottom w:val="none" w:sz="0" w:space="0" w:color="auto"/>
        <w:right w:val="none" w:sz="0" w:space="0" w:color="auto"/>
      </w:divBdr>
    </w:div>
    <w:div w:id="1905682751">
      <w:bodyDiv w:val="1"/>
      <w:marLeft w:val="0"/>
      <w:marRight w:val="0"/>
      <w:marTop w:val="0"/>
      <w:marBottom w:val="0"/>
      <w:divBdr>
        <w:top w:val="none" w:sz="0" w:space="0" w:color="auto"/>
        <w:left w:val="none" w:sz="0" w:space="0" w:color="auto"/>
        <w:bottom w:val="none" w:sz="0" w:space="0" w:color="auto"/>
        <w:right w:val="none" w:sz="0" w:space="0" w:color="auto"/>
      </w:divBdr>
    </w:div>
    <w:div w:id="1913541207">
      <w:bodyDiv w:val="1"/>
      <w:marLeft w:val="0"/>
      <w:marRight w:val="0"/>
      <w:marTop w:val="0"/>
      <w:marBottom w:val="0"/>
      <w:divBdr>
        <w:top w:val="none" w:sz="0" w:space="0" w:color="auto"/>
        <w:left w:val="none" w:sz="0" w:space="0" w:color="auto"/>
        <w:bottom w:val="none" w:sz="0" w:space="0" w:color="auto"/>
        <w:right w:val="none" w:sz="0" w:space="0" w:color="auto"/>
      </w:divBdr>
    </w:div>
    <w:div w:id="1921984305">
      <w:bodyDiv w:val="1"/>
      <w:marLeft w:val="0"/>
      <w:marRight w:val="0"/>
      <w:marTop w:val="0"/>
      <w:marBottom w:val="0"/>
      <w:divBdr>
        <w:top w:val="none" w:sz="0" w:space="0" w:color="auto"/>
        <w:left w:val="none" w:sz="0" w:space="0" w:color="auto"/>
        <w:bottom w:val="none" w:sz="0" w:space="0" w:color="auto"/>
        <w:right w:val="none" w:sz="0" w:space="0" w:color="auto"/>
      </w:divBdr>
    </w:div>
    <w:div w:id="1984843430">
      <w:bodyDiv w:val="1"/>
      <w:marLeft w:val="0"/>
      <w:marRight w:val="0"/>
      <w:marTop w:val="0"/>
      <w:marBottom w:val="0"/>
      <w:divBdr>
        <w:top w:val="none" w:sz="0" w:space="0" w:color="auto"/>
        <w:left w:val="none" w:sz="0" w:space="0" w:color="auto"/>
        <w:bottom w:val="none" w:sz="0" w:space="0" w:color="auto"/>
        <w:right w:val="none" w:sz="0" w:space="0" w:color="auto"/>
      </w:divBdr>
    </w:div>
    <w:div w:id="1992907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mailto:press@beckhoff.com" TargetMode="External"/><Relationship Id="rId2" Type="http://schemas.openxmlformats.org/officeDocument/2006/relationships/hyperlink" Target="https://www.beckhoff.com" TargetMode="External"/><Relationship Id="rId1" Type="http://schemas.openxmlformats.org/officeDocument/2006/relationships/hyperlink" Target="mailto:info@beckhoff.com" TargetMode="External"/><Relationship Id="rId4" Type="http://schemas.openxmlformats.org/officeDocument/2006/relationships/hyperlink" Target="https://www.beckhoff.com/pres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E086B7-8C56-4974-B893-6CD1D7464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1732</Words>
  <Characters>10913</Characters>
  <Application>Microsoft Office Word</Application>
  <DocSecurity>0</DocSecurity>
  <Lines>90</Lines>
  <Paragraphs>25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Application report | Schirmer, Germany, 2024</vt:lpstr>
      <vt:lpstr>PR062011 | Flexible choice of programming language: safety editors for function block diagram language and high-level language C</vt:lpstr>
    </vt:vector>
  </TitlesOfParts>
  <Company>Beckhoff Automation GmbH &amp; Co. KG</Company>
  <LinksUpToDate>false</LinksUpToDate>
  <CharactersWithSpaces>12620</CharactersWithSpaces>
  <SharedDoc>false</SharedDoc>
  <HLinks>
    <vt:vector size="36" baseType="variant">
      <vt:variant>
        <vt:i4>4849753</vt:i4>
      </vt:variant>
      <vt:variant>
        <vt:i4>12</vt:i4>
      </vt:variant>
      <vt:variant>
        <vt:i4>0</vt:i4>
      </vt:variant>
      <vt:variant>
        <vt:i4>5</vt:i4>
      </vt:variant>
      <vt:variant>
        <vt:lpwstr>http://www.beckhoff.com/</vt:lpwstr>
      </vt:variant>
      <vt:variant>
        <vt:lpwstr/>
      </vt:variant>
      <vt:variant>
        <vt:i4>2359301</vt:i4>
      </vt:variant>
      <vt:variant>
        <vt:i4>9</vt:i4>
      </vt:variant>
      <vt:variant>
        <vt:i4>0</vt:i4>
      </vt:variant>
      <vt:variant>
        <vt:i4>5</vt:i4>
      </vt:variant>
      <vt:variant>
        <vt:lpwstr>mailto:info@beckhoff.com</vt:lpwstr>
      </vt:variant>
      <vt:variant>
        <vt:lpwstr/>
      </vt:variant>
      <vt:variant>
        <vt:i4>2228319</vt:i4>
      </vt:variant>
      <vt:variant>
        <vt:i4>6</vt:i4>
      </vt:variant>
      <vt:variant>
        <vt:i4>0</vt:i4>
      </vt:variant>
      <vt:variant>
        <vt:i4>5</vt:i4>
      </vt:variant>
      <vt:variant>
        <vt:lpwstr>http://download.beckhoff.com/download/press/2012/presskit/pr252012_Beckhoff.zip</vt:lpwstr>
      </vt:variant>
      <vt:variant>
        <vt:lpwstr/>
      </vt:variant>
      <vt:variant>
        <vt:i4>4849685</vt:i4>
      </vt:variant>
      <vt:variant>
        <vt:i4>3</vt:i4>
      </vt:variant>
      <vt:variant>
        <vt:i4>0</vt:i4>
      </vt:variant>
      <vt:variant>
        <vt:i4>5</vt:i4>
      </vt:variant>
      <vt:variant>
        <vt:lpwstr>http://www.beckhoff.com/english/press/pr2512.htm</vt:lpwstr>
      </vt:variant>
      <vt:variant>
        <vt:lpwstr/>
      </vt:variant>
      <vt:variant>
        <vt:i4>2949181</vt:i4>
      </vt:variant>
      <vt:variant>
        <vt:i4>0</vt:i4>
      </vt:variant>
      <vt:variant>
        <vt:i4>0</vt:i4>
      </vt:variant>
      <vt:variant>
        <vt:i4>5</vt:i4>
      </vt:variant>
      <vt:variant>
        <vt:lpwstr>http://www.beckhoff.com/achema</vt:lpwstr>
      </vt:variant>
      <vt:variant>
        <vt:lpwstr/>
      </vt:variant>
      <vt:variant>
        <vt:i4>2359301</vt:i4>
      </vt:variant>
      <vt:variant>
        <vt:i4>6</vt:i4>
      </vt:variant>
      <vt:variant>
        <vt:i4>0</vt:i4>
      </vt:variant>
      <vt:variant>
        <vt:i4>5</vt:i4>
      </vt:variant>
      <vt:variant>
        <vt:lpwstr>mailto:info@beckhoff.com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report | Schirmer, Germany, 2024</dc:title>
  <dc:creator>Beckhoff Automation GmbH &amp; Co. KG</dc:creator>
  <cp:lastModifiedBy>Vera Konstanze Schnatmeyer</cp:lastModifiedBy>
  <cp:revision>263</cp:revision>
  <cp:lastPrinted>2012-02-24T10:07:00Z</cp:lastPrinted>
  <dcterms:created xsi:type="dcterms:W3CDTF">2012-05-30T13:18:00Z</dcterms:created>
  <dcterms:modified xsi:type="dcterms:W3CDTF">2024-04-16T18:55:00Z</dcterms:modified>
</cp:coreProperties>
</file>